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F3" w:rsidRPr="00F30C51" w:rsidRDefault="009361F3" w:rsidP="00D7667F">
      <w:pPr>
        <w:spacing w:line="240" w:lineRule="auto"/>
        <w:jc w:val="center"/>
        <w:rPr>
          <w:b/>
          <w:sz w:val="28"/>
          <w:szCs w:val="28"/>
        </w:rPr>
      </w:pPr>
      <w:r w:rsidRPr="00F30C51">
        <w:rPr>
          <w:b/>
          <w:sz w:val="28"/>
          <w:szCs w:val="28"/>
        </w:rPr>
        <w:t xml:space="preserve">Dodatečné podmínky pro elektronickou distribuci softwaru </w:t>
      </w:r>
      <w:r w:rsidRPr="00F30C51">
        <w:rPr>
          <w:b/>
          <w:sz w:val="28"/>
          <w:szCs w:val="28"/>
        </w:rPr>
        <w:br/>
        <w:t>("</w:t>
      </w:r>
      <w:r w:rsidR="00861F1E">
        <w:rPr>
          <w:b/>
          <w:sz w:val="28"/>
          <w:szCs w:val="28"/>
        </w:rPr>
        <w:t>Dodatečné podmínky</w:t>
      </w:r>
      <w:r w:rsidRPr="00F30C51">
        <w:rPr>
          <w:b/>
          <w:sz w:val="28"/>
          <w:szCs w:val="28"/>
        </w:rPr>
        <w:t>")</w:t>
      </w:r>
    </w:p>
    <w:p w:rsidR="009361F3" w:rsidRPr="00D7667F" w:rsidRDefault="009361F3" w:rsidP="00D7667F">
      <w:pPr>
        <w:spacing w:line="240" w:lineRule="auto"/>
        <w:jc w:val="both"/>
      </w:pPr>
    </w:p>
    <w:p w:rsidR="009361F3" w:rsidRPr="00D7667F" w:rsidRDefault="00D816CB" w:rsidP="00D7667F">
      <w:pPr>
        <w:spacing w:line="240" w:lineRule="auto"/>
        <w:jc w:val="both"/>
      </w:pPr>
      <w:r w:rsidRPr="00D7667F">
        <w:t>T</w:t>
      </w:r>
      <w:r w:rsidR="00861F1E">
        <w:t>yto</w:t>
      </w:r>
      <w:r w:rsidRPr="00D7667F">
        <w:t xml:space="preserve"> </w:t>
      </w:r>
      <w:r w:rsidR="00861F1E">
        <w:t>Dodatečné podmínky</w:t>
      </w:r>
      <w:r w:rsidR="009361F3" w:rsidRPr="00D7667F">
        <w:t xml:space="preserve"> pro elektronickou</w:t>
      </w:r>
      <w:r w:rsidRPr="00D7667F">
        <w:t xml:space="preserve"> distribuci softwaru j</w:t>
      </w:r>
      <w:r w:rsidR="00861F1E">
        <w:t>sou</w:t>
      </w:r>
      <w:r w:rsidRPr="00D7667F">
        <w:t xml:space="preserve"> uzavírán</w:t>
      </w:r>
      <w:r w:rsidR="00861F1E">
        <w:t>y</w:t>
      </w:r>
      <w:r w:rsidRPr="00D7667F">
        <w:t xml:space="preserve"> </w:t>
      </w:r>
      <w:proofErr w:type="gramStart"/>
      <w:r w:rsidRPr="00D7667F">
        <w:t>mezi</w:t>
      </w:r>
      <w:proofErr w:type="gramEnd"/>
      <w:r w:rsidRPr="00D7667F">
        <w:t>:</w:t>
      </w:r>
    </w:p>
    <w:p w:rsidR="009361F3" w:rsidRPr="00D7667F" w:rsidRDefault="009361F3" w:rsidP="00D7667F">
      <w:pPr>
        <w:spacing w:line="240" w:lineRule="auto"/>
        <w:jc w:val="both"/>
      </w:pPr>
    </w:p>
    <w:p w:rsidR="009361F3" w:rsidRPr="00861F1E" w:rsidRDefault="00861F1E" w:rsidP="00D7667F">
      <w:pPr>
        <w:spacing w:line="240" w:lineRule="auto"/>
        <w:jc w:val="both"/>
      </w:pPr>
      <w:proofErr w:type="spellStart"/>
      <w:r>
        <w:t>Tech</w:t>
      </w:r>
      <w:proofErr w:type="spellEnd"/>
      <w:r>
        <w:t xml:space="preserve"> Data </w:t>
      </w:r>
      <w:proofErr w:type="spellStart"/>
      <w:r>
        <w:t>Distribution</w:t>
      </w:r>
      <w:proofErr w:type="spellEnd"/>
      <w:r>
        <w:t>, s.r.o. („</w:t>
      </w:r>
      <w:proofErr w:type="spellStart"/>
      <w:r>
        <w:rPr>
          <w:b/>
        </w:rPr>
        <w:t>Tech</w:t>
      </w:r>
      <w:proofErr w:type="spellEnd"/>
      <w:r>
        <w:rPr>
          <w:b/>
        </w:rPr>
        <w:t xml:space="preserve"> Data“</w:t>
      </w:r>
      <w:r>
        <w:t>) založené podle právních předpisů České republiky se sídlem Bucharova 2641/14, 158 00 Praha 5, Česká republika</w:t>
      </w:r>
    </w:p>
    <w:p w:rsidR="009361F3" w:rsidRPr="004027C1" w:rsidRDefault="00D816CB" w:rsidP="00D7667F">
      <w:pPr>
        <w:spacing w:line="240" w:lineRule="auto"/>
        <w:jc w:val="both"/>
        <w:rPr>
          <w:b/>
        </w:rPr>
      </w:pPr>
      <w:r w:rsidRPr="004027C1">
        <w:rPr>
          <w:b/>
        </w:rPr>
        <w:t>a</w:t>
      </w:r>
    </w:p>
    <w:p w:rsidR="009361F3" w:rsidRPr="00D7667F" w:rsidRDefault="002F774E" w:rsidP="00D7667F">
      <w:pPr>
        <w:spacing w:line="240" w:lineRule="auto"/>
        <w:jc w:val="both"/>
      </w:pPr>
      <w:r>
        <w:rPr>
          <w:rFonts w:ascii="Trebuchet MS" w:hAnsi="Trebuchet MS"/>
          <w:color w:val="000000"/>
          <w:sz w:val="20"/>
          <w:szCs w:val="20"/>
        </w:rPr>
        <w:t>………………</w:t>
      </w:r>
      <w:r w:rsidR="00CC0045" w:rsidRPr="004027C1">
        <w:rPr>
          <w:b/>
        </w:rPr>
        <w:t xml:space="preserve"> </w:t>
      </w:r>
      <w:r w:rsidR="00D816CB" w:rsidRPr="004027C1">
        <w:rPr>
          <w:b/>
        </w:rPr>
        <w:t>(dále jen „</w:t>
      </w:r>
      <w:r w:rsidR="00124D10" w:rsidRPr="004027C1">
        <w:rPr>
          <w:b/>
        </w:rPr>
        <w:t>Z</w:t>
      </w:r>
      <w:r w:rsidR="009361F3" w:rsidRPr="004027C1">
        <w:rPr>
          <w:b/>
        </w:rPr>
        <w:t>ákazník</w:t>
      </w:r>
      <w:r w:rsidR="00D816CB" w:rsidRPr="004027C1">
        <w:rPr>
          <w:b/>
        </w:rPr>
        <w:t>“</w:t>
      </w:r>
      <w:r w:rsidR="00F30C51" w:rsidRPr="004027C1">
        <w:rPr>
          <w:b/>
        </w:rPr>
        <w:t>)</w:t>
      </w:r>
      <w:r w:rsidR="00F30C51">
        <w:t xml:space="preserve"> založené</w:t>
      </w:r>
      <w:r w:rsidR="009361F3" w:rsidRPr="00D7667F">
        <w:t xml:space="preserve"> podle právních předpisů </w:t>
      </w:r>
      <w:r w:rsidR="00505A39">
        <w:t xml:space="preserve">České republiky </w:t>
      </w:r>
      <w:r w:rsidR="00F30C51">
        <w:t xml:space="preserve">se sídlem </w:t>
      </w:r>
      <w:r w:rsidR="009361F3" w:rsidRPr="00D7667F">
        <w:t xml:space="preserve"> </w:t>
      </w:r>
      <w:r>
        <w:rPr>
          <w:rFonts w:ascii="Trebuchet MS" w:hAnsi="Trebuchet MS"/>
          <w:color w:val="000000"/>
          <w:sz w:val="20"/>
          <w:szCs w:val="20"/>
        </w:rPr>
        <w:t>……………………………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…..</w:t>
      </w:r>
      <w:proofErr w:type="gramEnd"/>
    </w:p>
    <w:p w:rsidR="009361F3" w:rsidRPr="00D7667F" w:rsidRDefault="009361F3" w:rsidP="00D7667F">
      <w:pPr>
        <w:spacing w:line="240" w:lineRule="auto"/>
        <w:jc w:val="both"/>
      </w:pPr>
    </w:p>
    <w:p w:rsidR="009361F3" w:rsidRPr="00581C02" w:rsidRDefault="009361F3" w:rsidP="00D7667F">
      <w:pPr>
        <w:spacing w:line="240" w:lineRule="auto"/>
        <w:jc w:val="both"/>
        <w:rPr>
          <w:b/>
        </w:rPr>
      </w:pPr>
      <w:r w:rsidRPr="00581C02">
        <w:rPr>
          <w:b/>
        </w:rPr>
        <w:t>PREAMBULE</w:t>
      </w:r>
      <w:r w:rsidR="00D7667F" w:rsidRPr="00581C02">
        <w:rPr>
          <w:b/>
        </w:rPr>
        <w:t>:</w:t>
      </w:r>
    </w:p>
    <w:p w:rsidR="009361F3" w:rsidRPr="00D7667F" w:rsidRDefault="00861F1E" w:rsidP="00D7667F">
      <w:pPr>
        <w:spacing w:line="240" w:lineRule="auto"/>
        <w:jc w:val="both"/>
      </w:pPr>
      <w:r w:rsidRPr="00D7667F">
        <w:t>T</w:t>
      </w:r>
      <w:r>
        <w:t>yto</w:t>
      </w:r>
      <w:r w:rsidRPr="00D7667F">
        <w:t xml:space="preserve"> </w:t>
      </w:r>
      <w:r w:rsidR="00D7667F">
        <w:t>Dodatečn</w:t>
      </w:r>
      <w:r>
        <w:t>é</w:t>
      </w:r>
      <w:r w:rsidR="00124D10">
        <w:t xml:space="preserve"> </w:t>
      </w:r>
      <w:r>
        <w:t>podmínky</w:t>
      </w:r>
      <w:r w:rsidR="00124D10">
        <w:t xml:space="preserve"> </w:t>
      </w:r>
      <w:r w:rsidR="009361F3" w:rsidRPr="00D7667F">
        <w:t>stanoví p</w:t>
      </w:r>
      <w:r w:rsidR="003C209D">
        <w:t>ravidla</w:t>
      </w:r>
      <w:r w:rsidR="009361F3" w:rsidRPr="00D7667F">
        <w:t xml:space="preserve">, za kterých </w:t>
      </w:r>
      <w:r w:rsidR="00124D10">
        <w:t xml:space="preserve">bude </w:t>
      </w:r>
      <w:proofErr w:type="spellStart"/>
      <w:r w:rsidR="009361F3" w:rsidRPr="00D7667F">
        <w:t>Tech</w:t>
      </w:r>
      <w:proofErr w:type="spellEnd"/>
      <w:r w:rsidR="009361F3" w:rsidRPr="00D7667F">
        <w:t xml:space="preserve"> Data </w:t>
      </w:r>
      <w:r w:rsidR="00124D10">
        <w:t>prodávat S</w:t>
      </w:r>
      <w:r w:rsidR="009361F3" w:rsidRPr="00D7667F">
        <w:t xml:space="preserve">oftwarové produkty </w:t>
      </w:r>
      <w:r w:rsidR="00124D10">
        <w:t>Z</w:t>
      </w:r>
      <w:r w:rsidR="009361F3" w:rsidRPr="00D7667F">
        <w:t>ákazní</w:t>
      </w:r>
      <w:r w:rsidR="00124D10">
        <w:t>kovi za účelem dalšího prodeje Koncovým</w:t>
      </w:r>
      <w:r w:rsidR="009361F3" w:rsidRPr="00D7667F">
        <w:t xml:space="preserve"> uživatelům tím, že </w:t>
      </w:r>
      <w:r w:rsidR="00124D10">
        <w:t>Koncovému</w:t>
      </w:r>
      <w:r w:rsidR="00D7667F">
        <w:t xml:space="preserve"> </w:t>
      </w:r>
      <w:r w:rsidR="00124D10">
        <w:t>uživateli</w:t>
      </w:r>
      <w:r w:rsidR="00D7667F">
        <w:t xml:space="preserve"> umožní</w:t>
      </w:r>
      <w:r w:rsidR="009361F3" w:rsidRPr="00D7667F">
        <w:t xml:space="preserve"> stažení softwarových produktů prostřednictvím </w:t>
      </w:r>
      <w:proofErr w:type="spellStart"/>
      <w:r w:rsidR="009361F3" w:rsidRPr="00D7667F">
        <w:t>Tech</w:t>
      </w:r>
      <w:proofErr w:type="spellEnd"/>
      <w:r w:rsidR="009361F3" w:rsidRPr="00D7667F">
        <w:t xml:space="preserve"> Data Port</w:t>
      </w:r>
      <w:r w:rsidR="00581C02">
        <w:t>álu.</w:t>
      </w:r>
    </w:p>
    <w:p w:rsidR="009361F3" w:rsidRPr="00D7667F" w:rsidRDefault="009361F3" w:rsidP="00D7667F">
      <w:pPr>
        <w:spacing w:line="240" w:lineRule="auto"/>
        <w:jc w:val="both"/>
      </w:pPr>
      <w:proofErr w:type="spellStart"/>
      <w:r w:rsidRPr="00D7667F">
        <w:t>Tech</w:t>
      </w:r>
      <w:proofErr w:type="spellEnd"/>
      <w:r w:rsidRPr="00D7667F">
        <w:t xml:space="preserve"> Data a </w:t>
      </w:r>
      <w:r w:rsidR="00124D10">
        <w:t>Z</w:t>
      </w:r>
      <w:r w:rsidRPr="00D7667F">
        <w:t>ákazník dohodl</w:t>
      </w:r>
      <w:r w:rsidR="00581C02">
        <w:t>i</w:t>
      </w:r>
      <w:r w:rsidRPr="00D7667F">
        <w:t xml:space="preserve"> na následující</w:t>
      </w:r>
      <w:r w:rsidR="00581C02">
        <w:t>m</w:t>
      </w:r>
      <w:r w:rsidRPr="00D7667F">
        <w:t>:</w:t>
      </w:r>
    </w:p>
    <w:p w:rsidR="009361F3" w:rsidRPr="00D7667F" w:rsidRDefault="009361F3" w:rsidP="00D7667F">
      <w:pPr>
        <w:spacing w:line="240" w:lineRule="auto"/>
        <w:jc w:val="both"/>
      </w:pPr>
    </w:p>
    <w:p w:rsidR="009361F3" w:rsidRPr="00350241" w:rsidRDefault="00DE151B" w:rsidP="00D7667F">
      <w:pPr>
        <w:spacing w:line="240" w:lineRule="auto"/>
        <w:jc w:val="both"/>
        <w:rPr>
          <w:b/>
        </w:rPr>
      </w:pPr>
      <w:r>
        <w:rPr>
          <w:b/>
        </w:rPr>
        <w:t>Pořadí důležitosti</w:t>
      </w:r>
    </w:p>
    <w:p w:rsidR="009361F3" w:rsidRPr="00D7667F" w:rsidRDefault="009361F3" w:rsidP="00D7667F">
      <w:pPr>
        <w:spacing w:line="240" w:lineRule="auto"/>
        <w:jc w:val="both"/>
      </w:pPr>
      <w:r w:rsidRPr="00D7667F">
        <w:t xml:space="preserve">Pro vyloučení pochybností </w:t>
      </w:r>
      <w:r w:rsidR="00581C02">
        <w:t xml:space="preserve">jsou </w:t>
      </w:r>
      <w:r w:rsidR="009D213B">
        <w:t>Dodatečné podmínky</w:t>
      </w:r>
      <w:r w:rsidRPr="00D7667F">
        <w:t xml:space="preserve"> </w:t>
      </w:r>
      <w:r w:rsidR="00581C02">
        <w:t>včleněny</w:t>
      </w:r>
      <w:r w:rsidRPr="00D7667F">
        <w:t xml:space="preserve"> do Všeobecných obchodní</w:t>
      </w:r>
      <w:r w:rsidR="00581C02">
        <w:t>ch</w:t>
      </w:r>
      <w:r w:rsidRPr="00D7667F">
        <w:t xml:space="preserve"> podmín</w:t>
      </w:r>
      <w:r w:rsidR="00581C02">
        <w:t xml:space="preserve">ek </w:t>
      </w:r>
      <w:proofErr w:type="spellStart"/>
      <w:r w:rsidR="00581C02">
        <w:t>Tech</w:t>
      </w:r>
      <w:proofErr w:type="spellEnd"/>
      <w:r w:rsidR="00581C02">
        <w:t xml:space="preserve"> Data</w:t>
      </w:r>
      <w:r w:rsidR="003C209D">
        <w:t xml:space="preserve"> pro prodej zboží</w:t>
      </w:r>
      <w:r w:rsidRPr="00D7667F">
        <w:t xml:space="preserve"> </w:t>
      </w:r>
      <w:r w:rsidR="00581C02">
        <w:t xml:space="preserve">(dále </w:t>
      </w:r>
      <w:r w:rsidRPr="00D7667F">
        <w:t>společně</w:t>
      </w:r>
      <w:r w:rsidR="00581C02">
        <w:t xml:space="preserve"> jen „</w:t>
      </w:r>
      <w:r w:rsidRPr="00D7667F">
        <w:t>Smlouva</w:t>
      </w:r>
      <w:r w:rsidR="00581C02">
        <w:t>“</w:t>
      </w:r>
      <w:r w:rsidRPr="00D7667F">
        <w:t xml:space="preserve">). Pokud existuje rozpor mezi ustanoveními </w:t>
      </w:r>
      <w:r w:rsidR="009D213B">
        <w:t>těchto</w:t>
      </w:r>
      <w:r w:rsidRPr="00D7667F">
        <w:t xml:space="preserve"> D</w:t>
      </w:r>
      <w:r w:rsidR="00581C02">
        <w:t>odatečn</w:t>
      </w:r>
      <w:r w:rsidR="009D213B">
        <w:t>ých</w:t>
      </w:r>
      <w:r w:rsidR="00581C02">
        <w:t xml:space="preserve"> </w:t>
      </w:r>
      <w:r w:rsidR="009D213B">
        <w:t>podmínek</w:t>
      </w:r>
      <w:r w:rsidR="0015014B">
        <w:t xml:space="preserve"> a S</w:t>
      </w:r>
      <w:r w:rsidRPr="00D7667F">
        <w:t>mlouv</w:t>
      </w:r>
      <w:r w:rsidR="0015014B">
        <w:t>ou,</w:t>
      </w:r>
      <w:r w:rsidRPr="00D7667F">
        <w:t xml:space="preserve"> ustanovení Dodat</w:t>
      </w:r>
      <w:r w:rsidR="0015014B">
        <w:t>ečn</w:t>
      </w:r>
      <w:r w:rsidR="009D213B">
        <w:t>ých</w:t>
      </w:r>
      <w:r w:rsidRPr="00D7667F">
        <w:t xml:space="preserve"> </w:t>
      </w:r>
      <w:r w:rsidR="009D213B">
        <w:t>podmínek</w:t>
      </w:r>
      <w:r w:rsidRPr="00D7667F">
        <w:t xml:space="preserve"> bude </w:t>
      </w:r>
      <w:r w:rsidR="00A650E0">
        <w:t>m</w:t>
      </w:r>
      <w:r w:rsidR="0015014B">
        <w:t>ít</w:t>
      </w:r>
      <w:r w:rsidR="00A650E0">
        <w:t xml:space="preserve"> přednost</w:t>
      </w:r>
      <w:r w:rsidR="0015014B">
        <w:t>.</w:t>
      </w:r>
    </w:p>
    <w:p w:rsidR="009361F3" w:rsidRPr="00D7667F" w:rsidRDefault="009361F3" w:rsidP="00D7667F">
      <w:pPr>
        <w:spacing w:line="240" w:lineRule="auto"/>
        <w:jc w:val="both"/>
      </w:pPr>
      <w:r w:rsidRPr="00D7667F">
        <w:t xml:space="preserve">Zákazník </w:t>
      </w:r>
      <w:r w:rsidR="0015014B">
        <w:t xml:space="preserve">zde </w:t>
      </w:r>
      <w:r w:rsidRPr="00D7667F">
        <w:t xml:space="preserve">souhlasí s tím, </w:t>
      </w:r>
      <w:r w:rsidR="0015014B">
        <w:t>že se bude</w:t>
      </w:r>
      <w:r w:rsidR="00E7127C" w:rsidRPr="00E7127C">
        <w:t xml:space="preserve"> </w:t>
      </w:r>
      <w:r w:rsidR="00E7127C">
        <w:t>za všech okolností</w:t>
      </w:r>
      <w:r w:rsidR="0015014B">
        <w:t xml:space="preserve"> řídit</w:t>
      </w:r>
      <w:r w:rsidRPr="00D7667F">
        <w:t xml:space="preserve"> </w:t>
      </w:r>
      <w:r w:rsidR="0015014B">
        <w:t>t</w:t>
      </w:r>
      <w:r w:rsidR="00E7127C">
        <w:t>o</w:t>
      </w:r>
      <w:r w:rsidR="0015014B">
        <w:t>uto Smlouv</w:t>
      </w:r>
      <w:r w:rsidR="00E7127C">
        <w:t>o</w:t>
      </w:r>
      <w:r w:rsidR="0015014B">
        <w:t>u a t</w:t>
      </w:r>
      <w:r w:rsidR="009D213B">
        <w:t>ěmito</w:t>
      </w:r>
      <w:r w:rsidRPr="00D7667F">
        <w:t xml:space="preserve"> </w:t>
      </w:r>
      <w:r w:rsidR="0015014B">
        <w:t>Dodatečný</w:t>
      </w:r>
      <w:r w:rsidR="00E7127C">
        <w:t>m</w:t>
      </w:r>
      <w:r w:rsidR="009D213B">
        <w:t>i</w:t>
      </w:r>
      <w:r w:rsidR="0015014B">
        <w:t xml:space="preserve"> </w:t>
      </w:r>
      <w:r w:rsidR="009D213B">
        <w:t>podmínkami</w:t>
      </w:r>
      <w:r w:rsidR="00E7127C">
        <w:t xml:space="preserve"> a </w:t>
      </w:r>
      <w:r w:rsidR="00E7127C" w:rsidRPr="00D7667F">
        <w:t>dodržova</w:t>
      </w:r>
      <w:r w:rsidR="00E7127C">
        <w:t>t</w:t>
      </w:r>
      <w:r w:rsidR="00E7127C" w:rsidRPr="00D7667F">
        <w:t xml:space="preserve"> </w:t>
      </w:r>
      <w:r w:rsidR="00A2225F">
        <w:t>je.</w:t>
      </w:r>
    </w:p>
    <w:p w:rsidR="009361F3" w:rsidRPr="00D7667F" w:rsidRDefault="009D213B" w:rsidP="00D7667F">
      <w:pPr>
        <w:spacing w:line="240" w:lineRule="auto"/>
        <w:jc w:val="both"/>
      </w:pPr>
      <w:proofErr w:type="spellStart"/>
      <w:r>
        <w:t>Tech</w:t>
      </w:r>
      <w:proofErr w:type="spellEnd"/>
      <w:r>
        <w:t xml:space="preserve"> Data si vyhrazuje právo tyto Dodatečné podmínky změnit, v takovém případě bude zákazník včas informován.</w:t>
      </w:r>
    </w:p>
    <w:p w:rsidR="009361F3" w:rsidRPr="00D7667F" w:rsidRDefault="009361F3" w:rsidP="00D7667F">
      <w:pPr>
        <w:spacing w:line="240" w:lineRule="auto"/>
        <w:jc w:val="both"/>
      </w:pPr>
    </w:p>
    <w:p w:rsidR="009361F3" w:rsidRPr="00866618" w:rsidRDefault="009361F3" w:rsidP="00D7667F">
      <w:pPr>
        <w:spacing w:line="240" w:lineRule="auto"/>
        <w:jc w:val="both"/>
        <w:rPr>
          <w:b/>
        </w:rPr>
      </w:pPr>
      <w:r w:rsidRPr="00866618">
        <w:rPr>
          <w:b/>
        </w:rPr>
        <w:t xml:space="preserve">1. </w:t>
      </w:r>
      <w:r w:rsidR="00671EDD" w:rsidRPr="00866618">
        <w:rPr>
          <w:b/>
        </w:rPr>
        <w:t>Vymezení</w:t>
      </w:r>
      <w:r w:rsidR="009D213B">
        <w:rPr>
          <w:b/>
        </w:rPr>
        <w:t xml:space="preserve"> pojmů</w:t>
      </w:r>
    </w:p>
    <w:p w:rsidR="009361F3" w:rsidRPr="00D7667F" w:rsidRDefault="00671EDD" w:rsidP="00D7667F">
      <w:pPr>
        <w:spacing w:line="240" w:lineRule="auto"/>
        <w:jc w:val="both"/>
      </w:pPr>
      <w:r>
        <w:t>Vymezení</w:t>
      </w:r>
      <w:r w:rsidR="009D213B">
        <w:t xml:space="preserve"> pojmů</w:t>
      </w:r>
      <w:r w:rsidR="009361F3" w:rsidRPr="00D7667F">
        <w:t xml:space="preserve"> </w:t>
      </w:r>
      <w:r w:rsidR="00866618">
        <w:t>užité</w:t>
      </w:r>
      <w:r w:rsidR="009361F3" w:rsidRPr="00D7667F">
        <w:t xml:space="preserve"> v t</w:t>
      </w:r>
      <w:r w:rsidR="00673A5C">
        <w:t>ěchto</w:t>
      </w:r>
      <w:r w:rsidR="009361F3" w:rsidRPr="00D7667F">
        <w:t xml:space="preserve"> </w:t>
      </w:r>
      <w:r>
        <w:t>Do</w:t>
      </w:r>
      <w:r w:rsidR="009361F3" w:rsidRPr="00D7667F">
        <w:t>datečn</w:t>
      </w:r>
      <w:r w:rsidR="00673A5C">
        <w:t>ých</w:t>
      </w:r>
      <w:r w:rsidR="009361F3" w:rsidRPr="00D7667F">
        <w:t xml:space="preserve"> </w:t>
      </w:r>
      <w:r w:rsidR="00673A5C">
        <w:t>podmínkách</w:t>
      </w:r>
      <w:r w:rsidR="009361F3" w:rsidRPr="00D7667F">
        <w:t xml:space="preserve"> mají význam </w:t>
      </w:r>
      <w:r>
        <w:t>daný</w:t>
      </w:r>
      <w:r w:rsidR="009361F3" w:rsidRPr="00D7667F">
        <w:t xml:space="preserve"> </w:t>
      </w:r>
      <w:r>
        <w:t>Smlouvou</w:t>
      </w:r>
      <w:r w:rsidR="009361F3" w:rsidRPr="00D7667F">
        <w:t>, pokud souvislost</w:t>
      </w:r>
      <w:r>
        <w:t>i nevyžadují odlišný výklad</w:t>
      </w:r>
    </w:p>
    <w:p w:rsidR="009361F3" w:rsidRPr="00D7667F" w:rsidRDefault="00671EDD" w:rsidP="00D7667F">
      <w:pPr>
        <w:spacing w:line="240" w:lineRule="auto"/>
        <w:jc w:val="both"/>
      </w:pPr>
      <w:r>
        <w:t>"</w:t>
      </w:r>
      <w:r w:rsidR="00866618">
        <w:t xml:space="preserve">Portálem </w:t>
      </w:r>
      <w:r>
        <w:t>a</w:t>
      </w:r>
      <w:r w:rsidR="009361F3" w:rsidRPr="00D7667F">
        <w:t>ctivate-here.com" se roz</w:t>
      </w:r>
      <w:r>
        <w:t>umí internetový portál hostovaný</w:t>
      </w:r>
      <w:r w:rsidR="009361F3" w:rsidRPr="00D7667F">
        <w:t xml:space="preserve"> a </w:t>
      </w:r>
      <w:r>
        <w:t xml:space="preserve">spravovaný </w:t>
      </w:r>
      <w:proofErr w:type="spellStart"/>
      <w:r>
        <w:t>Tech</w:t>
      </w:r>
      <w:proofErr w:type="spellEnd"/>
      <w:r>
        <w:t xml:space="preserve"> Data</w:t>
      </w:r>
      <w:r w:rsidR="00E7127C">
        <w:t>,</w:t>
      </w:r>
      <w:r>
        <w:t xml:space="preserve"> spojený</w:t>
      </w:r>
      <w:r w:rsidR="009361F3" w:rsidRPr="00D7667F">
        <w:t xml:space="preserve"> s marketingem a prodejem </w:t>
      </w:r>
      <w:r w:rsidR="00866618">
        <w:t>jakéhokoliv S</w:t>
      </w:r>
      <w:r w:rsidR="009361F3" w:rsidRPr="00D7667F">
        <w:t>oftwarového produktu</w:t>
      </w:r>
      <w:r w:rsidR="00866618">
        <w:t>,</w:t>
      </w:r>
      <w:r w:rsidR="009361F3" w:rsidRPr="00D7667F">
        <w:t xml:space="preserve"> na které</w:t>
      </w:r>
      <w:r w:rsidR="00694AB8">
        <w:t>m</w:t>
      </w:r>
      <w:r w:rsidR="00866618">
        <w:t xml:space="preserve"> se K</w:t>
      </w:r>
      <w:r w:rsidR="009361F3" w:rsidRPr="00D7667F">
        <w:t xml:space="preserve">oncoví uživatelé </w:t>
      </w:r>
      <w:r w:rsidR="00866618">
        <w:t xml:space="preserve">připojí </w:t>
      </w:r>
      <w:r w:rsidR="009361F3" w:rsidRPr="00D7667F">
        <w:t>na online</w:t>
      </w:r>
      <w:r>
        <w:t xml:space="preserve"> stránky</w:t>
      </w:r>
      <w:r w:rsidR="00866618">
        <w:t xml:space="preserve"> výrobce</w:t>
      </w:r>
      <w:r>
        <w:t>, aby si stáhli</w:t>
      </w:r>
      <w:r w:rsidR="009361F3" w:rsidRPr="00D7667F">
        <w:t xml:space="preserve"> </w:t>
      </w:r>
      <w:r w:rsidR="00866618">
        <w:t>S</w:t>
      </w:r>
      <w:r w:rsidR="009361F3" w:rsidRPr="00D7667F">
        <w:t xml:space="preserve">oftwarový produkt </w:t>
      </w:r>
      <w:proofErr w:type="gramStart"/>
      <w:r w:rsidR="009361F3" w:rsidRPr="00D7667F">
        <w:t>zakoup</w:t>
      </w:r>
      <w:r>
        <w:t>ený</w:t>
      </w:r>
      <w:r w:rsidR="009361F3" w:rsidRPr="00D7667F">
        <w:t xml:space="preserve">  </w:t>
      </w:r>
      <w:r>
        <w:t>Z</w:t>
      </w:r>
      <w:r w:rsidR="009361F3" w:rsidRPr="00D7667F">
        <w:t>ákazní</w:t>
      </w:r>
      <w:r w:rsidR="00673A5C">
        <w:t>kem</w:t>
      </w:r>
      <w:proofErr w:type="gramEnd"/>
      <w:r w:rsidR="009361F3" w:rsidRPr="00D7667F">
        <w:t>.</w:t>
      </w:r>
    </w:p>
    <w:p w:rsidR="009361F3" w:rsidRPr="00D7667F" w:rsidRDefault="009361F3" w:rsidP="00D7667F">
      <w:pPr>
        <w:spacing w:line="240" w:lineRule="auto"/>
        <w:jc w:val="both"/>
      </w:pPr>
    </w:p>
    <w:p w:rsidR="009361F3" w:rsidRPr="00D7667F" w:rsidRDefault="001E518D" w:rsidP="00D7667F">
      <w:pPr>
        <w:spacing w:line="240" w:lineRule="auto"/>
        <w:jc w:val="both"/>
      </w:pPr>
      <w:r>
        <w:t>„</w:t>
      </w:r>
      <w:r w:rsidR="00694AB8">
        <w:t>Koncovým zákazníkem</w:t>
      </w:r>
      <w:r>
        <w:t>“</w:t>
      </w:r>
      <w:r w:rsidR="00694AB8">
        <w:t xml:space="preserve"> se rozumí </w:t>
      </w:r>
      <w:r w:rsidR="009361F3" w:rsidRPr="00D7667F">
        <w:t xml:space="preserve">osoba, která nakupuje </w:t>
      </w:r>
      <w:r w:rsidR="006E3A23">
        <w:t>S</w:t>
      </w:r>
      <w:r w:rsidR="009361F3" w:rsidRPr="00D7667F">
        <w:t xml:space="preserve">oftwarový produkt od </w:t>
      </w:r>
      <w:r w:rsidR="006E3A23">
        <w:t>Z</w:t>
      </w:r>
      <w:r w:rsidR="009361F3" w:rsidRPr="00D7667F">
        <w:t>ákazníka</w:t>
      </w:r>
      <w:r w:rsidR="006E3A23">
        <w:t xml:space="preserve"> spíše</w:t>
      </w:r>
      <w:r w:rsidR="009361F3" w:rsidRPr="00D7667F">
        <w:t xml:space="preserve"> pro užití</w:t>
      </w:r>
      <w:r w:rsidR="006E3A23">
        <w:t xml:space="preserve"> </w:t>
      </w:r>
      <w:r w:rsidR="009361F3" w:rsidRPr="00D7667F">
        <w:t>než</w:t>
      </w:r>
      <w:r w:rsidR="00694AB8">
        <w:t xml:space="preserve"> pro účely</w:t>
      </w:r>
      <w:r w:rsidR="009361F3" w:rsidRPr="00D7667F">
        <w:t xml:space="preserve"> prodej</w:t>
      </w:r>
      <w:r w:rsidR="00694AB8">
        <w:t>e</w:t>
      </w:r>
      <w:r w:rsidR="009361F3" w:rsidRPr="00D7667F">
        <w:t xml:space="preserve"> nebo distribuc</w:t>
      </w:r>
      <w:r w:rsidR="00694AB8">
        <w:t>e.</w:t>
      </w:r>
    </w:p>
    <w:p w:rsidR="009361F3" w:rsidRPr="00D7667F" w:rsidRDefault="001E518D" w:rsidP="00D7667F">
      <w:pPr>
        <w:spacing w:line="240" w:lineRule="auto"/>
        <w:jc w:val="both"/>
      </w:pPr>
      <w:r>
        <w:lastRenderedPageBreak/>
        <w:t>„</w:t>
      </w:r>
      <w:r w:rsidR="006E3A23">
        <w:t>Licenční smlouvou K</w:t>
      </w:r>
      <w:r w:rsidR="00694AB8">
        <w:t>oncového zákazníka</w:t>
      </w:r>
      <w:r>
        <w:t>“</w:t>
      </w:r>
      <w:r w:rsidR="009361F3" w:rsidRPr="00D7667F">
        <w:t xml:space="preserve"> se rozumí </w:t>
      </w:r>
      <w:r w:rsidR="006E3A23">
        <w:t>l</w:t>
      </w:r>
      <w:r w:rsidR="00694AB8">
        <w:t xml:space="preserve">icenční smlouva </w:t>
      </w:r>
      <w:r w:rsidR="009361F3" w:rsidRPr="00D7667F">
        <w:t>výr</w:t>
      </w:r>
      <w:r w:rsidR="006E3A23">
        <w:t>obce, kterou se řídí používání Softwarových produktů K</w:t>
      </w:r>
      <w:r w:rsidR="009361F3" w:rsidRPr="00D7667F">
        <w:t>oncov</w:t>
      </w:r>
      <w:r w:rsidR="00694AB8">
        <w:t>ým uživatele</w:t>
      </w:r>
      <w:r w:rsidR="006E3A23">
        <w:t>m</w:t>
      </w:r>
      <w:r w:rsidR="00694AB8">
        <w:t>.</w:t>
      </w:r>
    </w:p>
    <w:p w:rsidR="009361F3" w:rsidRPr="00D7667F" w:rsidRDefault="001E518D" w:rsidP="00D7667F">
      <w:pPr>
        <w:spacing w:line="240" w:lineRule="auto"/>
        <w:jc w:val="both"/>
      </w:pPr>
      <w:r>
        <w:t>„</w:t>
      </w:r>
      <w:r w:rsidR="002539E6">
        <w:t>InTouch</w:t>
      </w:r>
      <w:r>
        <w:t>“</w:t>
      </w:r>
      <w:r w:rsidR="002539E6">
        <w:t xml:space="preserve"> se rozumí</w:t>
      </w:r>
      <w:r w:rsidR="009361F3" w:rsidRPr="00D7667F">
        <w:t xml:space="preserve"> </w:t>
      </w:r>
      <w:r w:rsidR="002539E6">
        <w:t xml:space="preserve">webové stránky </w:t>
      </w:r>
      <w:proofErr w:type="spellStart"/>
      <w:r w:rsidR="002539E6">
        <w:t>Tech</w:t>
      </w:r>
      <w:proofErr w:type="spellEnd"/>
      <w:r w:rsidR="002539E6">
        <w:t xml:space="preserve"> Data</w:t>
      </w:r>
      <w:r w:rsidR="009361F3" w:rsidRPr="00D7667F">
        <w:t xml:space="preserve">, </w:t>
      </w:r>
      <w:r w:rsidR="002539E6">
        <w:t xml:space="preserve">které </w:t>
      </w:r>
      <w:r w:rsidR="00506914">
        <w:t xml:space="preserve">jsou </w:t>
      </w:r>
      <w:r w:rsidR="00E7127C">
        <w:t xml:space="preserve">dostupné </w:t>
      </w:r>
      <w:r w:rsidR="009361F3" w:rsidRPr="00D7667F">
        <w:t>pou</w:t>
      </w:r>
      <w:r>
        <w:t>ze přes adresu www.techdata.</w:t>
      </w:r>
      <w:r w:rsidR="00673A5C">
        <w:t>cz</w:t>
      </w:r>
      <w:r>
        <w:t>.</w:t>
      </w:r>
    </w:p>
    <w:p w:rsidR="009361F3" w:rsidRPr="00D7667F" w:rsidRDefault="001E518D" w:rsidP="00D7667F">
      <w:pPr>
        <w:spacing w:line="240" w:lineRule="auto"/>
        <w:jc w:val="both"/>
      </w:pPr>
      <w:r>
        <w:t>„</w:t>
      </w:r>
      <w:r w:rsidR="009361F3" w:rsidRPr="00D7667F">
        <w:t>Osobní údaje</w:t>
      </w:r>
      <w:r>
        <w:t>“ mají</w:t>
      </w:r>
      <w:r w:rsidR="009361F3" w:rsidRPr="00D7667F">
        <w:t xml:space="preserve"> vý</w:t>
      </w:r>
      <w:r>
        <w:t>znam ve smyslu směrnice 95/46/EC</w:t>
      </w:r>
      <w:r w:rsidR="009361F3" w:rsidRPr="00D7667F">
        <w:t xml:space="preserve"> nebo</w:t>
      </w:r>
      <w:r w:rsidR="00EC306B">
        <w:t xml:space="preserve"> v</w:t>
      </w:r>
      <w:r>
        <w:t xml:space="preserve">e smyslu </w:t>
      </w:r>
      <w:r w:rsidR="009361F3" w:rsidRPr="00D7667F">
        <w:t>definov</w:t>
      </w:r>
      <w:r>
        <w:t>aném</w:t>
      </w:r>
      <w:r w:rsidR="009361F3" w:rsidRPr="00D7667F">
        <w:t xml:space="preserve"> příslušný</w:t>
      </w:r>
      <w:r>
        <w:t>mi</w:t>
      </w:r>
      <w:r w:rsidR="009361F3" w:rsidRPr="00D7667F">
        <w:t xml:space="preserve"> místní</w:t>
      </w:r>
      <w:r>
        <w:t>mi</w:t>
      </w:r>
      <w:r w:rsidR="009361F3" w:rsidRPr="00D7667F">
        <w:t xml:space="preserve"> zákon</w:t>
      </w:r>
      <w:r>
        <w:t>y.</w:t>
      </w:r>
    </w:p>
    <w:p w:rsidR="009361F3" w:rsidRPr="00D7667F" w:rsidRDefault="001E518D" w:rsidP="00D7667F">
      <w:pPr>
        <w:spacing w:line="240" w:lineRule="auto"/>
        <w:jc w:val="both"/>
      </w:pPr>
      <w:r>
        <w:t>„</w:t>
      </w:r>
      <w:r w:rsidR="009361F3" w:rsidRPr="00D7667F">
        <w:t>Softwarový</w:t>
      </w:r>
      <w:r>
        <w:t>m</w:t>
      </w:r>
      <w:r w:rsidR="009361F3" w:rsidRPr="00D7667F">
        <w:t xml:space="preserve"> produkt</w:t>
      </w:r>
      <w:r>
        <w:t>em“</w:t>
      </w:r>
      <w:r w:rsidR="009361F3" w:rsidRPr="00D7667F">
        <w:t xml:space="preserve"> se rozumí softwarov</w:t>
      </w:r>
      <w:r>
        <w:t>é</w:t>
      </w:r>
      <w:r w:rsidR="009361F3" w:rsidRPr="00D7667F">
        <w:t xml:space="preserve"> produkt</w:t>
      </w:r>
      <w:r>
        <w:t>y výrobce</w:t>
      </w:r>
      <w:r w:rsidR="00E7127C">
        <w:t>,</w:t>
      </w:r>
      <w:r w:rsidR="009361F3" w:rsidRPr="00D7667F">
        <w:t xml:space="preserve"> dostupn</w:t>
      </w:r>
      <w:r>
        <w:t>é</w:t>
      </w:r>
      <w:r w:rsidR="009361F3" w:rsidRPr="00D7667F">
        <w:t xml:space="preserve"> na</w:t>
      </w:r>
      <w:r w:rsidR="00506914">
        <w:t xml:space="preserve"> P</w:t>
      </w:r>
      <w:r>
        <w:t>ortálu</w:t>
      </w:r>
      <w:r w:rsidR="009361F3" w:rsidRPr="00D7667F">
        <w:t xml:space="preserve"> activate-here.com</w:t>
      </w:r>
      <w:r>
        <w:t>.</w:t>
      </w:r>
    </w:p>
    <w:p w:rsidR="009361F3" w:rsidRPr="00D7667F" w:rsidRDefault="00CD751D" w:rsidP="00D7667F">
      <w:pPr>
        <w:spacing w:line="240" w:lineRule="auto"/>
        <w:jc w:val="both"/>
      </w:pPr>
      <w:r>
        <w:t>„</w:t>
      </w:r>
      <w:r w:rsidR="009361F3" w:rsidRPr="00D7667F">
        <w:t>Software</w:t>
      </w:r>
      <w:r>
        <w:t>m“ se rozumí</w:t>
      </w:r>
      <w:r w:rsidR="009361F3" w:rsidRPr="00D7667F">
        <w:t xml:space="preserve"> spustitelný objektový kód výrobce softwaru</w:t>
      </w:r>
      <w:r w:rsidR="00E7127C">
        <w:t>,</w:t>
      </w:r>
      <w:r w:rsidR="009361F3" w:rsidRPr="00D7667F">
        <w:t xml:space="preserve"> </w:t>
      </w:r>
      <w:r>
        <w:t>z</w:t>
      </w:r>
      <w:r w:rsidR="009361F3" w:rsidRPr="00D7667F">
        <w:t>př</w:t>
      </w:r>
      <w:r>
        <w:t>í</w:t>
      </w:r>
      <w:r w:rsidR="009361F3" w:rsidRPr="00D7667F">
        <w:t>st</w:t>
      </w:r>
      <w:r w:rsidR="00EC306B">
        <w:t>u</w:t>
      </w:r>
      <w:r w:rsidR="009361F3" w:rsidRPr="00D7667F">
        <w:t>p</w:t>
      </w:r>
      <w:r>
        <w:t>něný</w:t>
      </w:r>
      <w:r w:rsidR="009361F3" w:rsidRPr="00D7667F">
        <w:t xml:space="preserve"> </w:t>
      </w:r>
      <w:r>
        <w:t xml:space="preserve">Klíčem </w:t>
      </w:r>
      <w:r w:rsidR="009361F3" w:rsidRPr="00D7667F">
        <w:t>softwarov</w:t>
      </w:r>
      <w:r>
        <w:t>ého</w:t>
      </w:r>
      <w:r w:rsidR="009361F3" w:rsidRPr="00D7667F">
        <w:t xml:space="preserve"> produkt</w:t>
      </w:r>
      <w:r>
        <w:t>u</w:t>
      </w:r>
      <w:r w:rsidR="009361F3" w:rsidRPr="00D7667F">
        <w:t>, včetně všech následných verzí</w:t>
      </w:r>
      <w:r>
        <w:t xml:space="preserve"> tohoto produktu</w:t>
      </w:r>
      <w:r w:rsidR="009361F3" w:rsidRPr="00D7667F">
        <w:t xml:space="preserve"> </w:t>
      </w:r>
      <w:r w:rsidR="00EC306B">
        <w:t>poskytnutých výrobcem.</w:t>
      </w:r>
    </w:p>
    <w:p w:rsidR="009361F3" w:rsidRPr="00D7667F" w:rsidRDefault="00EC306B" w:rsidP="00D7667F">
      <w:pPr>
        <w:spacing w:line="240" w:lineRule="auto"/>
        <w:jc w:val="both"/>
      </w:pPr>
      <w:r>
        <w:t>„Klíčem softwarového produktu“ se rozumí jedinečná</w:t>
      </w:r>
      <w:r w:rsidR="009361F3" w:rsidRPr="00D7667F">
        <w:t xml:space="preserve"> důvěrn</w:t>
      </w:r>
      <w:r>
        <w:t>á a</w:t>
      </w:r>
      <w:r w:rsidR="009361F3" w:rsidRPr="00D7667F">
        <w:t xml:space="preserve"> nepřenosn</w:t>
      </w:r>
      <w:r>
        <w:t>á</w:t>
      </w:r>
      <w:r w:rsidR="009361F3" w:rsidRPr="00D7667F">
        <w:t xml:space="preserve"> řad</w:t>
      </w:r>
      <w:r>
        <w:t>a</w:t>
      </w:r>
      <w:r w:rsidR="009361F3" w:rsidRPr="00D7667F">
        <w:t xml:space="preserve"> alfanumerických </w:t>
      </w:r>
      <w:r w:rsidR="001E6C23">
        <w:t>znaků</w:t>
      </w:r>
      <w:r w:rsidR="009361F3" w:rsidRPr="00D7667F">
        <w:t>,</w:t>
      </w:r>
      <w:r>
        <w:t xml:space="preserve"> kter</w:t>
      </w:r>
      <w:r w:rsidR="00506914">
        <w:t>á jednoznačně identifikuje</w:t>
      </w:r>
      <w:r>
        <w:t xml:space="preserve"> nárok </w:t>
      </w:r>
      <w:r w:rsidR="00506914">
        <w:t>K</w:t>
      </w:r>
      <w:r>
        <w:t>oncového</w:t>
      </w:r>
      <w:r w:rsidR="009361F3" w:rsidRPr="00D7667F">
        <w:t xml:space="preserve"> uživatel</w:t>
      </w:r>
      <w:r>
        <w:t xml:space="preserve">e </w:t>
      </w:r>
      <w:r w:rsidR="009361F3" w:rsidRPr="00D7667F">
        <w:t xml:space="preserve">na </w:t>
      </w:r>
      <w:r w:rsidR="00506914">
        <w:t>S</w:t>
      </w:r>
      <w:r w:rsidR="009361F3" w:rsidRPr="00D7667F">
        <w:t>oftwarový produkt, včetně jeho instalace, aktivace a použ</w:t>
      </w:r>
      <w:r>
        <w:t>ívání.</w:t>
      </w:r>
    </w:p>
    <w:p w:rsidR="00B00E99" w:rsidRPr="00D7667F" w:rsidRDefault="00EC306B" w:rsidP="00D7667F">
      <w:pPr>
        <w:spacing w:line="240" w:lineRule="auto"/>
        <w:jc w:val="both"/>
      </w:pPr>
      <w:r>
        <w:t>„Podmínkami</w:t>
      </w:r>
      <w:r w:rsidR="009361F3" w:rsidRPr="00D7667F">
        <w:t xml:space="preserve"> </w:t>
      </w:r>
      <w:r w:rsidR="00506914">
        <w:t>používání</w:t>
      </w:r>
      <w:r>
        <w:t>“</w:t>
      </w:r>
      <w:r w:rsidR="009361F3" w:rsidRPr="00D7667F">
        <w:t xml:space="preserve"> se rozumí podmínky platné pro </w:t>
      </w:r>
      <w:r>
        <w:t>užívání webových stránek</w:t>
      </w:r>
      <w:r w:rsidR="009361F3" w:rsidRPr="00D7667F">
        <w:t xml:space="preserve"> a</w:t>
      </w:r>
      <w:r>
        <w:t>ctivate-here.com.</w:t>
      </w:r>
    </w:p>
    <w:p w:rsidR="009361F3" w:rsidRPr="00D7667F" w:rsidRDefault="009361F3" w:rsidP="00D7667F">
      <w:pPr>
        <w:spacing w:line="240" w:lineRule="auto"/>
        <w:jc w:val="both"/>
      </w:pPr>
    </w:p>
    <w:p w:rsidR="009361F3" w:rsidRPr="000D07C5" w:rsidRDefault="000D07C5" w:rsidP="00D7667F">
      <w:pPr>
        <w:spacing w:line="240" w:lineRule="auto"/>
        <w:jc w:val="both"/>
        <w:rPr>
          <w:b/>
        </w:rPr>
      </w:pPr>
      <w:r>
        <w:rPr>
          <w:b/>
        </w:rPr>
        <w:t>2. Udělení licence a omezení</w:t>
      </w:r>
    </w:p>
    <w:p w:rsidR="009361F3" w:rsidRPr="00D7667F" w:rsidRDefault="009361F3" w:rsidP="00D7667F">
      <w:pPr>
        <w:spacing w:line="240" w:lineRule="auto"/>
        <w:jc w:val="both"/>
      </w:pPr>
      <w:r w:rsidRPr="00D7667F">
        <w:t xml:space="preserve">2.1 Po dobu trvání této smlouvy, </w:t>
      </w:r>
      <w:proofErr w:type="spellStart"/>
      <w:r w:rsidRPr="00D7667F">
        <w:t>Tech</w:t>
      </w:r>
      <w:proofErr w:type="spellEnd"/>
      <w:r w:rsidRPr="00D7667F">
        <w:t xml:space="preserve"> Data uděluje Zákazník</w:t>
      </w:r>
      <w:r w:rsidR="000D07C5">
        <w:t>ovi</w:t>
      </w:r>
      <w:r w:rsidRPr="00D7667F">
        <w:t xml:space="preserve"> nevýhradní, omezen</w:t>
      </w:r>
      <w:r w:rsidR="000D07C5">
        <w:t>ou, nepřevoditelnou</w:t>
      </w:r>
      <w:r w:rsidRPr="00D7667F">
        <w:t xml:space="preserve"> licenc</w:t>
      </w:r>
      <w:r w:rsidR="000D07C5">
        <w:t>i</w:t>
      </w:r>
      <w:r w:rsidRPr="00D7667F">
        <w:t xml:space="preserve"> na distribuci </w:t>
      </w:r>
      <w:r w:rsidR="00F73035">
        <w:t>S</w:t>
      </w:r>
      <w:r w:rsidRPr="00D7667F">
        <w:t xml:space="preserve">oftwarových produktů </w:t>
      </w:r>
      <w:r w:rsidR="00F73035">
        <w:t>K</w:t>
      </w:r>
      <w:r w:rsidRPr="00D7667F">
        <w:t>oncov</w:t>
      </w:r>
      <w:r w:rsidR="000D07C5">
        <w:t>ým</w:t>
      </w:r>
      <w:r w:rsidRPr="00D7667F">
        <w:t xml:space="preserve"> uživat</w:t>
      </w:r>
      <w:r w:rsidR="000D07C5">
        <w:t>elům</w:t>
      </w:r>
      <w:r w:rsidRPr="00D7667F">
        <w:t>. Výše uveden</w:t>
      </w:r>
      <w:r w:rsidR="000D07C5">
        <w:t>á</w:t>
      </w:r>
      <w:r w:rsidRPr="00D7667F">
        <w:t xml:space="preserve"> licence </w:t>
      </w:r>
      <w:r w:rsidR="007E431E">
        <w:t>je</w:t>
      </w:r>
      <w:r w:rsidRPr="00D7667F">
        <w:t xml:space="preserve"> (x) nepřenosn</w:t>
      </w:r>
      <w:r w:rsidR="000D07C5">
        <w:t>á</w:t>
      </w:r>
      <w:r w:rsidRPr="00D7667F">
        <w:t xml:space="preserve">, a (y) </w:t>
      </w:r>
      <w:r w:rsidR="007F771D">
        <w:t>bez</w:t>
      </w:r>
      <w:r w:rsidR="007E431E">
        <w:t>platná,</w:t>
      </w:r>
      <w:r w:rsidR="00F73035">
        <w:t xml:space="preserve"> </w:t>
      </w:r>
      <w:r w:rsidRPr="00D7667F">
        <w:t>s</w:t>
      </w:r>
      <w:r w:rsidR="000D07C5">
        <w:t> </w:t>
      </w:r>
      <w:r w:rsidRPr="00D7667F">
        <w:t>výjimkou</w:t>
      </w:r>
      <w:r w:rsidR="000D07C5">
        <w:t xml:space="preserve"> povinnosti</w:t>
      </w:r>
      <w:r w:rsidRPr="00D7667F">
        <w:t xml:space="preserve"> Zákazníka </w:t>
      </w:r>
      <w:r w:rsidR="000D07C5">
        <w:t>za</w:t>
      </w:r>
      <w:r w:rsidR="00F73035">
        <w:t>platit za nákup S</w:t>
      </w:r>
      <w:r w:rsidRPr="00D7667F">
        <w:t>oftwarového produktu.</w:t>
      </w:r>
    </w:p>
    <w:p w:rsidR="007F771D" w:rsidRDefault="009361F3" w:rsidP="00D7667F">
      <w:pPr>
        <w:spacing w:line="240" w:lineRule="auto"/>
        <w:jc w:val="both"/>
      </w:pPr>
      <w:r w:rsidRPr="00D7667F">
        <w:t xml:space="preserve">2.2 (i) Zákazník nebude: </w:t>
      </w:r>
    </w:p>
    <w:p w:rsidR="007F771D" w:rsidRDefault="009361F3" w:rsidP="00D7667F">
      <w:pPr>
        <w:spacing w:line="240" w:lineRule="auto"/>
        <w:jc w:val="both"/>
      </w:pPr>
      <w:r w:rsidRPr="00D7667F">
        <w:t xml:space="preserve">(A) </w:t>
      </w:r>
      <w:r w:rsidR="005A7D2A">
        <w:t>dekompilovat</w:t>
      </w:r>
      <w:r w:rsidRPr="00D7667F">
        <w:t xml:space="preserve"> nebo</w:t>
      </w:r>
      <w:r w:rsidR="00854F32">
        <w:t xml:space="preserve"> jinak zpětně analyzovat tento S</w:t>
      </w:r>
      <w:r w:rsidRPr="00D7667F">
        <w:t xml:space="preserve">oftware, </w:t>
      </w:r>
      <w:r w:rsidR="00854F32">
        <w:t>S</w:t>
      </w:r>
      <w:r w:rsidRPr="00D7667F">
        <w:t>oftwarové produkty, další komponenty</w:t>
      </w:r>
      <w:r w:rsidR="005A7D2A">
        <w:t xml:space="preserve"> produktů</w:t>
      </w:r>
      <w:r w:rsidRPr="00D7667F">
        <w:t xml:space="preserve">, </w:t>
      </w:r>
      <w:r w:rsidR="00854F32">
        <w:t xml:space="preserve">Portál </w:t>
      </w:r>
      <w:r w:rsidR="005A7D2A">
        <w:t>activate</w:t>
      </w:r>
      <w:r w:rsidRPr="00D7667F">
        <w:t xml:space="preserve">-here.com nebo se jinak pokoušet </w:t>
      </w:r>
      <w:r w:rsidR="009B7BEE">
        <w:t>zjišťovat</w:t>
      </w:r>
      <w:r w:rsidRPr="00D7667F">
        <w:t xml:space="preserve"> zdrojový kód, strukturu, algoritmy nebo </w:t>
      </w:r>
      <w:r w:rsidR="009B7BEE">
        <w:t>myšlenky, na nichž se tyto položky zakládají</w:t>
      </w:r>
      <w:r w:rsidRPr="00D7667F">
        <w:t xml:space="preserve">; </w:t>
      </w:r>
    </w:p>
    <w:p w:rsidR="007F771D" w:rsidRDefault="009361F3" w:rsidP="00D7667F">
      <w:pPr>
        <w:spacing w:line="240" w:lineRule="auto"/>
        <w:jc w:val="both"/>
      </w:pPr>
      <w:r w:rsidRPr="00D7667F">
        <w:t xml:space="preserve">(B) </w:t>
      </w:r>
      <w:r w:rsidR="00854F32">
        <w:t>jednat</w:t>
      </w:r>
      <w:r w:rsidRPr="00D7667F">
        <w:t xml:space="preserve"> v rozporu s</w:t>
      </w:r>
      <w:r w:rsidR="009B7BEE">
        <w:t xml:space="preserve"> Licenční smlouvou </w:t>
      </w:r>
      <w:r w:rsidR="00854F32">
        <w:t>K</w:t>
      </w:r>
      <w:r w:rsidR="009B7BEE">
        <w:t>oncového zákazníka</w:t>
      </w:r>
      <w:r w:rsidRPr="00D7667F">
        <w:t xml:space="preserve"> s výjimkou případů</w:t>
      </w:r>
      <w:r w:rsidR="009B7BEE">
        <w:t>, které jsou</w:t>
      </w:r>
      <w:r w:rsidRPr="00D7667F">
        <w:t xml:space="preserve"> výslovně a jednoznačně povolen</w:t>
      </w:r>
      <w:r w:rsidR="009B7BEE">
        <w:t>y</w:t>
      </w:r>
      <w:r w:rsidRPr="00D7667F">
        <w:t xml:space="preserve">; </w:t>
      </w:r>
    </w:p>
    <w:p w:rsidR="007F771D" w:rsidRDefault="009361F3" w:rsidP="00D7667F">
      <w:pPr>
        <w:spacing w:line="240" w:lineRule="auto"/>
        <w:jc w:val="both"/>
      </w:pPr>
      <w:r w:rsidRPr="00D7667F">
        <w:t>(C) kopírovat ne</w:t>
      </w:r>
      <w:r w:rsidR="00854F32">
        <w:t>bo jinak reprodukovat jakýkoli S</w:t>
      </w:r>
      <w:r w:rsidRPr="00D7667F">
        <w:t xml:space="preserve">oftware, </w:t>
      </w:r>
      <w:r w:rsidR="00854F32">
        <w:t>S</w:t>
      </w:r>
      <w:r w:rsidRPr="00D7667F">
        <w:t>oftwarový produkt, součást produktu nebo</w:t>
      </w:r>
      <w:r w:rsidR="00854F32">
        <w:t xml:space="preserve"> Portál</w:t>
      </w:r>
      <w:r w:rsidRPr="00D7667F">
        <w:t xml:space="preserve"> activate-here.com  s výjimkou případů</w:t>
      </w:r>
      <w:r w:rsidR="009B7BEE">
        <w:t>, které</w:t>
      </w:r>
      <w:r w:rsidRPr="00D7667F">
        <w:t xml:space="preserve"> </w:t>
      </w:r>
      <w:r w:rsidR="009B7BEE">
        <w:t xml:space="preserve">jsou </w:t>
      </w:r>
      <w:r w:rsidRPr="00D7667F">
        <w:t>výslovně povolen</w:t>
      </w:r>
      <w:r w:rsidR="009B7BEE">
        <w:t>y</w:t>
      </w:r>
      <w:r w:rsidRPr="00D7667F">
        <w:t xml:space="preserve">; </w:t>
      </w:r>
    </w:p>
    <w:p w:rsidR="007F771D" w:rsidRDefault="009361F3" w:rsidP="00D7667F">
      <w:pPr>
        <w:spacing w:line="240" w:lineRule="auto"/>
        <w:jc w:val="both"/>
      </w:pPr>
      <w:r w:rsidRPr="00D7667F">
        <w:t xml:space="preserve">(D) </w:t>
      </w:r>
      <w:r w:rsidR="009B7BEE">
        <w:t xml:space="preserve">jakýmkoli způsobem </w:t>
      </w:r>
      <w:r w:rsidRPr="00D7667F">
        <w:t xml:space="preserve">upravovat, měnit, </w:t>
      </w:r>
      <w:r w:rsidR="009B7BEE">
        <w:t xml:space="preserve">manipulovat </w:t>
      </w:r>
      <w:r w:rsidRPr="00D7667F">
        <w:t xml:space="preserve">nebo </w:t>
      </w:r>
      <w:r w:rsidR="009B7BEE">
        <w:t>redukovat</w:t>
      </w:r>
      <w:r w:rsidR="00854F32">
        <w:t xml:space="preserve"> obsah jakéhokoli S</w:t>
      </w:r>
      <w:r w:rsidRPr="00D7667F">
        <w:t xml:space="preserve">oftwarového produktu, </w:t>
      </w:r>
      <w:r w:rsidR="00854F32">
        <w:t>S</w:t>
      </w:r>
      <w:r w:rsidRPr="00D7667F">
        <w:t xml:space="preserve">oftwaru, </w:t>
      </w:r>
      <w:r w:rsidR="009B7BEE">
        <w:t xml:space="preserve">součásti </w:t>
      </w:r>
      <w:r w:rsidRPr="00D7667F">
        <w:t>produktu nebo</w:t>
      </w:r>
      <w:r w:rsidR="00854F32">
        <w:t xml:space="preserve"> Portálu activate-here.com</w:t>
      </w:r>
      <w:r w:rsidRPr="00D7667F">
        <w:t xml:space="preserve">, nebo </w:t>
      </w:r>
    </w:p>
    <w:p w:rsidR="009361F3" w:rsidRPr="00D7667F" w:rsidRDefault="009361F3" w:rsidP="00D7667F">
      <w:pPr>
        <w:spacing w:line="240" w:lineRule="auto"/>
        <w:jc w:val="both"/>
      </w:pPr>
      <w:r w:rsidRPr="00D7667F">
        <w:t xml:space="preserve">(E) </w:t>
      </w:r>
      <w:r w:rsidR="009B7BEE">
        <w:t xml:space="preserve">vkládat jakýkoliv </w:t>
      </w:r>
      <w:r w:rsidRPr="00D7667F">
        <w:t xml:space="preserve">počítačový virus nebo jiný nezákonný kód do jakéhokoli </w:t>
      </w:r>
      <w:r w:rsidR="00854F32">
        <w:t>S</w:t>
      </w:r>
      <w:r w:rsidRPr="00D7667F">
        <w:t>oftwaru</w:t>
      </w:r>
      <w:r w:rsidR="009B7BEE">
        <w:t xml:space="preserve">, </w:t>
      </w:r>
      <w:r w:rsidR="00854F32">
        <w:t>S</w:t>
      </w:r>
      <w:r w:rsidR="009B7BEE">
        <w:t>oftwarového</w:t>
      </w:r>
      <w:r w:rsidRPr="00D7667F">
        <w:t xml:space="preserve"> produkt</w:t>
      </w:r>
      <w:r w:rsidR="009B7BEE">
        <w:t>u</w:t>
      </w:r>
      <w:r w:rsidRPr="00D7667F">
        <w:t xml:space="preserve">, </w:t>
      </w:r>
      <w:r w:rsidR="009B7BEE">
        <w:t xml:space="preserve">součásti </w:t>
      </w:r>
      <w:r w:rsidRPr="00D7667F">
        <w:t>produkt</w:t>
      </w:r>
      <w:r w:rsidR="009B7BEE">
        <w:t>u,</w:t>
      </w:r>
      <w:r w:rsidRPr="00D7667F">
        <w:t xml:space="preserve"> </w:t>
      </w:r>
      <w:r w:rsidR="00854F32">
        <w:t xml:space="preserve">Portálu </w:t>
      </w:r>
      <w:r w:rsidRPr="00D7667F">
        <w:t xml:space="preserve">activate-here.com nebo </w:t>
      </w:r>
      <w:r w:rsidR="009B7BEE">
        <w:t>systému výrobce.</w:t>
      </w:r>
    </w:p>
    <w:p w:rsidR="009361F3" w:rsidRPr="00D7667F" w:rsidRDefault="00495DF3" w:rsidP="00D7667F">
      <w:pPr>
        <w:spacing w:line="240" w:lineRule="auto"/>
        <w:jc w:val="both"/>
      </w:pPr>
      <w:r>
        <w:t>(</w:t>
      </w:r>
      <w:proofErr w:type="spellStart"/>
      <w:r>
        <w:t>ii</w:t>
      </w:r>
      <w:proofErr w:type="spellEnd"/>
      <w:r>
        <w:t>) Zákazník nebude spojovat</w:t>
      </w:r>
      <w:r w:rsidR="009361F3" w:rsidRPr="00D7667F">
        <w:t xml:space="preserve"> nebo sv</w:t>
      </w:r>
      <w:r>
        <w:t>a</w:t>
      </w:r>
      <w:r w:rsidR="009361F3" w:rsidRPr="00D7667F">
        <w:t>z</w:t>
      </w:r>
      <w:r>
        <w:t>ovat</w:t>
      </w:r>
      <w:r w:rsidR="00D822A5">
        <w:t xml:space="preserve"> prodej jakéhokoli S</w:t>
      </w:r>
      <w:r w:rsidR="009361F3" w:rsidRPr="00D7667F">
        <w:t xml:space="preserve">oftwarového produktu či </w:t>
      </w:r>
      <w:r>
        <w:t>součásti produktu</w:t>
      </w:r>
      <w:r w:rsidR="009361F3" w:rsidRPr="00D7667F">
        <w:t xml:space="preserve"> s</w:t>
      </w:r>
      <w:r>
        <w:t xml:space="preserve"> produktem </w:t>
      </w:r>
      <w:r w:rsidR="009361F3" w:rsidRPr="00D7667F">
        <w:t>neoprávněn</w:t>
      </w:r>
      <w:r>
        <w:t>é třetí strany</w:t>
      </w:r>
      <w:r w:rsidR="009361F3" w:rsidRPr="00D7667F">
        <w:t xml:space="preserve">, </w:t>
      </w:r>
      <w:r w:rsidR="00D822A5">
        <w:t>aby</w:t>
      </w:r>
      <w:r w:rsidR="009361F3" w:rsidRPr="00D7667F">
        <w:t xml:space="preserve"> vytvář</w:t>
      </w:r>
      <w:r>
        <w:t>el</w:t>
      </w:r>
      <w:r w:rsidR="009361F3" w:rsidRPr="00D7667F">
        <w:t xml:space="preserve"> nebezpečí </w:t>
      </w:r>
      <w:r w:rsidR="00D822A5">
        <w:t>konfuze</w:t>
      </w:r>
      <w:r w:rsidR="009361F3" w:rsidRPr="00D7667F">
        <w:t>, pokud jde o zdroj nebo původ výrobku, bez předchozího</w:t>
      </w:r>
      <w:r w:rsidR="00D822A5">
        <w:t xml:space="preserve"> písemného souhlasu od výrobce.</w:t>
      </w:r>
    </w:p>
    <w:p w:rsidR="009361F3" w:rsidRPr="00D7667F" w:rsidRDefault="00495DF3" w:rsidP="00D7667F">
      <w:pPr>
        <w:spacing w:line="240" w:lineRule="auto"/>
        <w:jc w:val="both"/>
      </w:pPr>
      <w:r>
        <w:t>(</w:t>
      </w:r>
      <w:proofErr w:type="spellStart"/>
      <w:r>
        <w:t>i</w:t>
      </w:r>
      <w:r w:rsidR="00D822A5">
        <w:t>ii</w:t>
      </w:r>
      <w:proofErr w:type="spellEnd"/>
      <w:r w:rsidR="00D822A5">
        <w:t>) Zákazník bude distribuovat S</w:t>
      </w:r>
      <w:r w:rsidR="009361F3" w:rsidRPr="00D7667F">
        <w:t xml:space="preserve">oftwarový produkt </w:t>
      </w:r>
      <w:r w:rsidR="00EA6A44">
        <w:t xml:space="preserve">dle </w:t>
      </w:r>
      <w:r w:rsidR="009361F3" w:rsidRPr="00D7667F">
        <w:t xml:space="preserve">podmínek platných </w:t>
      </w:r>
      <w:r w:rsidR="00EA6A44">
        <w:t>v Licenční smlouvě</w:t>
      </w:r>
      <w:r w:rsidR="00B96620">
        <w:t xml:space="preserve"> výrobce Softwarové</w:t>
      </w:r>
      <w:r w:rsidR="007F771D">
        <w:t>ho</w:t>
      </w:r>
      <w:r w:rsidR="00B96620">
        <w:t xml:space="preserve"> produktu pro</w:t>
      </w:r>
      <w:r w:rsidR="00EA6A44">
        <w:t xml:space="preserve"> Koncového zákazníka</w:t>
      </w:r>
      <w:r w:rsidR="00B96620">
        <w:t>.</w:t>
      </w:r>
      <w:r w:rsidR="009361F3" w:rsidRPr="00D7667F">
        <w:t xml:space="preserve"> </w:t>
      </w:r>
    </w:p>
    <w:p w:rsidR="009361F3" w:rsidRPr="00DF6B4D" w:rsidRDefault="009361F3" w:rsidP="00D7667F">
      <w:pPr>
        <w:spacing w:line="240" w:lineRule="auto"/>
        <w:jc w:val="both"/>
        <w:rPr>
          <w:b/>
        </w:rPr>
      </w:pPr>
      <w:r w:rsidRPr="00DF6B4D">
        <w:rPr>
          <w:b/>
        </w:rPr>
        <w:lastRenderedPageBreak/>
        <w:t xml:space="preserve">3. Dodatečné </w:t>
      </w:r>
      <w:r w:rsidR="00DF6B4D" w:rsidRPr="00DF6B4D">
        <w:rPr>
          <w:b/>
        </w:rPr>
        <w:t xml:space="preserve">požadavky k objednávce a </w:t>
      </w:r>
      <w:r w:rsidR="00B96620">
        <w:rPr>
          <w:b/>
        </w:rPr>
        <w:t>D</w:t>
      </w:r>
      <w:r w:rsidRPr="00DF6B4D">
        <w:rPr>
          <w:b/>
        </w:rPr>
        <w:t>odávk</w:t>
      </w:r>
      <w:r w:rsidR="00DF6B4D" w:rsidRPr="00DF6B4D">
        <w:rPr>
          <w:b/>
        </w:rPr>
        <w:t>a</w:t>
      </w:r>
      <w:r w:rsidR="00B96620">
        <w:rPr>
          <w:b/>
        </w:rPr>
        <w:t xml:space="preserve"> </w:t>
      </w:r>
    </w:p>
    <w:p w:rsidR="009361F3" w:rsidRPr="00D7667F" w:rsidRDefault="009361F3" w:rsidP="00D7667F">
      <w:pPr>
        <w:spacing w:line="240" w:lineRule="auto"/>
        <w:jc w:val="both"/>
      </w:pPr>
      <w:r w:rsidRPr="00D7667F">
        <w:t>3.1 Softwarové produkty je možné objednat prostřednic</w:t>
      </w:r>
      <w:r w:rsidR="00AE4133">
        <w:t>tvím e-mailu, faxu, InTouch, elektronické výměny dat</w:t>
      </w:r>
      <w:r w:rsidRPr="00D7667F">
        <w:t xml:space="preserve"> nebo webového rozhraní. </w:t>
      </w:r>
      <w:r w:rsidR="00DF6B4D">
        <w:t>Objednávka S</w:t>
      </w:r>
      <w:r w:rsidRPr="00D7667F">
        <w:t>oftwarových produktů</w:t>
      </w:r>
      <w:r w:rsidR="00DF6B4D">
        <w:t xml:space="preserve"> by měla zahrnovat</w:t>
      </w:r>
      <w:r w:rsidRPr="00D7667F">
        <w:t xml:space="preserve"> správnou e-mailovou adresu </w:t>
      </w:r>
      <w:r w:rsidR="00AE4133">
        <w:t>K</w:t>
      </w:r>
      <w:r w:rsidRPr="00D7667F">
        <w:t xml:space="preserve">oncového uživatele. </w:t>
      </w:r>
      <w:proofErr w:type="spellStart"/>
      <w:r w:rsidRPr="00D7667F">
        <w:t>Tech</w:t>
      </w:r>
      <w:proofErr w:type="spellEnd"/>
      <w:r w:rsidRPr="00D7667F">
        <w:t xml:space="preserve"> Data si vyhrazuje právo odmítnout objednávku </w:t>
      </w:r>
      <w:r w:rsidR="00AE4133">
        <w:t>uskutečněnou</w:t>
      </w:r>
      <w:r w:rsidR="00DF6B4D">
        <w:t xml:space="preserve"> Z</w:t>
      </w:r>
      <w:r w:rsidRPr="00D7667F">
        <w:t>ákazníkem.</w:t>
      </w:r>
    </w:p>
    <w:p w:rsidR="009361F3" w:rsidRPr="00D7667F" w:rsidRDefault="00DF6B4D" w:rsidP="00D7667F">
      <w:pPr>
        <w:spacing w:line="240" w:lineRule="auto"/>
        <w:jc w:val="both"/>
      </w:pPr>
      <w:r>
        <w:t>3.</w:t>
      </w:r>
      <w:r w:rsidR="009361F3" w:rsidRPr="00D7667F">
        <w:t xml:space="preserve">2 </w:t>
      </w:r>
      <w:proofErr w:type="spellStart"/>
      <w:r w:rsidR="009361F3" w:rsidRPr="00D7667F">
        <w:t>Tech</w:t>
      </w:r>
      <w:proofErr w:type="spellEnd"/>
      <w:r w:rsidR="009361F3" w:rsidRPr="00D7667F">
        <w:t xml:space="preserve"> Data</w:t>
      </w:r>
      <w:r w:rsidR="00AE4133">
        <w:t xml:space="preserve"> poskytne na e-mailovou adresu K</w:t>
      </w:r>
      <w:r w:rsidR="009361F3" w:rsidRPr="00D7667F">
        <w:t xml:space="preserve">oncového uživatele </w:t>
      </w:r>
      <w:r>
        <w:t>URL webovou adresu</w:t>
      </w:r>
      <w:r w:rsidR="009361F3" w:rsidRPr="00D7667F">
        <w:t>, uživate</w:t>
      </w:r>
      <w:r>
        <w:t>lské jméno a heslo pro př</w:t>
      </w:r>
      <w:r w:rsidR="00AE4133">
        <w:t>ístup do P</w:t>
      </w:r>
      <w:r>
        <w:t xml:space="preserve">ortálu </w:t>
      </w:r>
      <w:r w:rsidR="009361F3" w:rsidRPr="00D7667F">
        <w:t>activate-here.com. To umožňuje Koncov</w:t>
      </w:r>
      <w:r>
        <w:t>ému</w:t>
      </w:r>
      <w:r w:rsidR="009361F3" w:rsidRPr="00D7667F">
        <w:t xml:space="preserve"> uživatel</w:t>
      </w:r>
      <w:r>
        <w:t>i se</w:t>
      </w:r>
      <w:r w:rsidR="009361F3" w:rsidRPr="00D7667F">
        <w:t xml:space="preserve"> přihlásit na </w:t>
      </w:r>
      <w:r>
        <w:t xml:space="preserve">Portálu </w:t>
      </w:r>
      <w:r w:rsidR="009361F3" w:rsidRPr="00D7667F">
        <w:t xml:space="preserve">activate-here.com a získat </w:t>
      </w:r>
      <w:r>
        <w:t>Klíč k Softwarovému produktu</w:t>
      </w:r>
      <w:r w:rsidR="009361F3" w:rsidRPr="00D7667F">
        <w:t xml:space="preserve"> ke stažení Softwar</w:t>
      </w:r>
      <w:r>
        <w:t>u</w:t>
      </w:r>
      <w:r w:rsidR="009361F3" w:rsidRPr="00D7667F">
        <w:t xml:space="preserve"> a </w:t>
      </w:r>
      <w:r>
        <w:t>jeho aktivaci</w:t>
      </w:r>
      <w:r w:rsidR="009361F3" w:rsidRPr="00D7667F">
        <w:t>.</w:t>
      </w:r>
    </w:p>
    <w:p w:rsidR="009361F3" w:rsidRPr="00D7667F" w:rsidRDefault="009361F3" w:rsidP="00D7667F">
      <w:pPr>
        <w:spacing w:line="240" w:lineRule="auto"/>
        <w:jc w:val="both"/>
      </w:pPr>
    </w:p>
    <w:p w:rsidR="009361F3" w:rsidRPr="00C31E38" w:rsidRDefault="009361F3" w:rsidP="00D7667F">
      <w:pPr>
        <w:spacing w:line="240" w:lineRule="auto"/>
        <w:jc w:val="both"/>
        <w:rPr>
          <w:b/>
        </w:rPr>
      </w:pPr>
      <w:r w:rsidRPr="00DF6B4D">
        <w:rPr>
          <w:b/>
        </w:rPr>
        <w:t xml:space="preserve">4. </w:t>
      </w:r>
      <w:r w:rsidR="00DF6B4D" w:rsidRPr="00DF6B4D">
        <w:rPr>
          <w:b/>
        </w:rPr>
        <w:t>Vrácení, Výměn</w:t>
      </w:r>
      <w:r w:rsidR="00B60201">
        <w:rPr>
          <w:b/>
        </w:rPr>
        <w:t>a</w:t>
      </w:r>
      <w:r w:rsidR="00DF6B4D" w:rsidRPr="00DF6B4D">
        <w:rPr>
          <w:b/>
        </w:rPr>
        <w:t xml:space="preserve"> a P</w:t>
      </w:r>
      <w:r w:rsidR="00C31E38">
        <w:rPr>
          <w:b/>
        </w:rPr>
        <w:t>odpora</w:t>
      </w:r>
    </w:p>
    <w:p w:rsidR="009361F3" w:rsidRPr="00D7667F" w:rsidRDefault="009361F3" w:rsidP="00D7667F">
      <w:pPr>
        <w:spacing w:line="240" w:lineRule="auto"/>
        <w:jc w:val="both"/>
      </w:pPr>
      <w:r w:rsidRPr="00D7667F">
        <w:t xml:space="preserve">4.1 </w:t>
      </w:r>
      <w:r w:rsidR="00C31E38">
        <w:t xml:space="preserve">Klíče k Softwarovému </w:t>
      </w:r>
      <w:r w:rsidRPr="00D7667F">
        <w:t>produktu</w:t>
      </w:r>
      <w:r w:rsidR="00AE4133">
        <w:t xml:space="preserve"> nemohou být vráceny</w:t>
      </w:r>
      <w:r w:rsidRPr="00D7667F">
        <w:t>.</w:t>
      </w:r>
    </w:p>
    <w:p w:rsidR="009361F3" w:rsidRPr="00D7667F" w:rsidRDefault="00C31E38" w:rsidP="00D7667F">
      <w:pPr>
        <w:spacing w:line="240" w:lineRule="auto"/>
        <w:jc w:val="both"/>
      </w:pPr>
      <w:r>
        <w:t>4.</w:t>
      </w:r>
      <w:r w:rsidR="009361F3" w:rsidRPr="00D7667F">
        <w:t xml:space="preserve">2 </w:t>
      </w:r>
      <w:proofErr w:type="spellStart"/>
      <w:r w:rsidR="009361F3" w:rsidRPr="00D7667F">
        <w:t>Tech</w:t>
      </w:r>
      <w:proofErr w:type="spellEnd"/>
      <w:r w:rsidR="009361F3" w:rsidRPr="00D7667F">
        <w:t xml:space="preserve"> Data okamžitě nahrad</w:t>
      </w:r>
      <w:r>
        <w:t>í</w:t>
      </w:r>
      <w:r w:rsidR="009361F3" w:rsidRPr="00D7667F">
        <w:t xml:space="preserve"> </w:t>
      </w:r>
      <w:r>
        <w:t xml:space="preserve">jakékoliv </w:t>
      </w:r>
      <w:r w:rsidR="009361F3" w:rsidRPr="00D7667F">
        <w:t xml:space="preserve">poškozené nebo nevyhovující </w:t>
      </w:r>
      <w:r>
        <w:t xml:space="preserve">Klíče k </w:t>
      </w:r>
      <w:r w:rsidR="009361F3" w:rsidRPr="00D7667F">
        <w:t>Softwar</w:t>
      </w:r>
      <w:r>
        <w:t>ovému</w:t>
      </w:r>
      <w:r w:rsidR="00AE4133">
        <w:t xml:space="preserve"> p</w:t>
      </w:r>
      <w:r w:rsidR="009361F3" w:rsidRPr="00D7667F">
        <w:t>rodu</w:t>
      </w:r>
      <w:r>
        <w:t>k</w:t>
      </w:r>
      <w:r w:rsidR="009361F3" w:rsidRPr="00D7667F">
        <w:t>t</w:t>
      </w:r>
      <w:r>
        <w:t>u</w:t>
      </w:r>
      <w:r w:rsidR="009361F3" w:rsidRPr="00D7667F">
        <w:t xml:space="preserve"> nebo součást</w:t>
      </w:r>
      <w:r w:rsidR="00AE4133">
        <w:t>i</w:t>
      </w:r>
      <w:r w:rsidR="009361F3" w:rsidRPr="00D7667F">
        <w:t xml:space="preserve"> produktu po </w:t>
      </w:r>
      <w:r w:rsidR="009361F3" w:rsidRPr="00AE4133">
        <w:t xml:space="preserve">obdržení </w:t>
      </w:r>
      <w:r w:rsidR="009821CF" w:rsidRPr="00AE4133">
        <w:t xml:space="preserve">oznámení od </w:t>
      </w:r>
      <w:r w:rsidR="00AE4133" w:rsidRPr="00AE4133">
        <w:t>Z</w:t>
      </w:r>
      <w:r w:rsidR="009361F3" w:rsidRPr="00AE4133">
        <w:t>ákazník</w:t>
      </w:r>
      <w:r w:rsidRPr="00AE4133">
        <w:t>a</w:t>
      </w:r>
      <w:r w:rsidR="009361F3" w:rsidRPr="00AE4133">
        <w:t xml:space="preserve"> nebo </w:t>
      </w:r>
      <w:r w:rsidR="009821CF" w:rsidRPr="00AE4133">
        <w:t>Koncového uživatele o takovéto</w:t>
      </w:r>
      <w:r w:rsidR="009361F3" w:rsidRPr="00AE4133">
        <w:t xml:space="preserve"> neshod</w:t>
      </w:r>
      <w:r w:rsidR="009821CF" w:rsidRPr="00AE4133">
        <w:t>ě</w:t>
      </w:r>
      <w:r w:rsidR="009361F3" w:rsidRPr="00AE4133">
        <w:t xml:space="preserve"> nebo poškození </w:t>
      </w:r>
      <w:r w:rsidR="00AE4133">
        <w:t>poté</w:t>
      </w:r>
      <w:r w:rsidR="00AE4133" w:rsidRPr="00AE4133">
        <w:t xml:space="preserve">, co </w:t>
      </w:r>
      <w:r w:rsidR="009361F3" w:rsidRPr="00AE4133">
        <w:t xml:space="preserve">Zákazník nebo </w:t>
      </w:r>
      <w:r w:rsidR="00AE4133" w:rsidRPr="00AE4133">
        <w:t>Koncový uživatel</w:t>
      </w:r>
      <w:r w:rsidR="009361F3" w:rsidRPr="00AE4133">
        <w:t xml:space="preserve"> dokončí </w:t>
      </w:r>
      <w:r w:rsidR="00AE4133" w:rsidRPr="00AE4133">
        <w:t xml:space="preserve">vrácení </w:t>
      </w:r>
      <w:r w:rsidR="009361F3" w:rsidRPr="00AE4133">
        <w:t>všech požad</w:t>
      </w:r>
      <w:r w:rsidR="00AE4133" w:rsidRPr="00AE4133">
        <w:t>ovaných položek</w:t>
      </w:r>
      <w:r w:rsidR="00AE4133">
        <w:t xml:space="preserve"> stanovených v této smlouvě</w:t>
      </w:r>
      <w:r w:rsidR="009361F3" w:rsidRPr="00AE4133">
        <w:t>.</w:t>
      </w:r>
    </w:p>
    <w:p w:rsidR="009361F3" w:rsidRPr="00D7667F" w:rsidRDefault="009821CF" w:rsidP="00D7667F">
      <w:pPr>
        <w:spacing w:line="240" w:lineRule="auto"/>
        <w:jc w:val="both"/>
      </w:pPr>
      <w:r>
        <w:t xml:space="preserve">4.3 Zákazník nesmí </w:t>
      </w:r>
      <w:r w:rsidR="00AE77E0">
        <w:t xml:space="preserve">sbírat </w:t>
      </w:r>
      <w:r w:rsidR="009361F3" w:rsidRPr="00D7667F">
        <w:t xml:space="preserve">nebo </w:t>
      </w:r>
      <w:r>
        <w:t>znovu prodávat jakékoliv</w:t>
      </w:r>
      <w:r w:rsidR="009361F3" w:rsidRPr="00D7667F">
        <w:t xml:space="preserve"> poškozené </w:t>
      </w:r>
      <w:r>
        <w:t>Klíče k </w:t>
      </w:r>
      <w:r w:rsidR="009361F3" w:rsidRPr="00D7667F">
        <w:t>Softwar</w:t>
      </w:r>
      <w:r>
        <w:t>ovému produktu</w:t>
      </w:r>
      <w:r w:rsidR="00E7127C">
        <w:t>,</w:t>
      </w:r>
      <w:r w:rsidR="009361F3" w:rsidRPr="00D7667F">
        <w:t xml:space="preserve"> vrácené </w:t>
      </w:r>
      <w:r>
        <w:t>K</w:t>
      </w:r>
      <w:r w:rsidR="009361F3" w:rsidRPr="00D7667F">
        <w:t>oncový</w:t>
      </w:r>
      <w:r>
        <w:t>m</w:t>
      </w:r>
      <w:r w:rsidR="009361F3" w:rsidRPr="00D7667F">
        <w:t xml:space="preserve"> uživatel</w:t>
      </w:r>
      <w:r>
        <w:t>em</w:t>
      </w:r>
      <w:r w:rsidR="009361F3" w:rsidRPr="00D7667F">
        <w:t xml:space="preserve">, a </w:t>
      </w:r>
      <w:r w:rsidR="00AE77E0">
        <w:t>musí</w:t>
      </w:r>
      <w:r w:rsidR="00621F7C">
        <w:t xml:space="preserve"> učinit </w:t>
      </w:r>
      <w:r w:rsidR="009361F3" w:rsidRPr="00D7667F">
        <w:t xml:space="preserve">veškerá opatření nezbytná </w:t>
      </w:r>
      <w:r>
        <w:t>k tomu</w:t>
      </w:r>
      <w:r w:rsidR="009361F3" w:rsidRPr="00D7667F">
        <w:t xml:space="preserve">, aby se zabránilo ostatním tyto </w:t>
      </w:r>
      <w:r w:rsidR="00AE77E0">
        <w:t>položky</w:t>
      </w:r>
      <w:r>
        <w:t xml:space="preserve"> </w:t>
      </w:r>
      <w:r w:rsidR="00227F8E">
        <w:t>použít</w:t>
      </w:r>
      <w:r w:rsidR="009361F3" w:rsidRPr="00D7667F">
        <w:t>.</w:t>
      </w:r>
    </w:p>
    <w:p w:rsidR="009361F3" w:rsidRPr="00D7667F" w:rsidRDefault="009361F3" w:rsidP="00D7667F">
      <w:pPr>
        <w:spacing w:line="240" w:lineRule="auto"/>
        <w:jc w:val="both"/>
      </w:pPr>
    </w:p>
    <w:p w:rsidR="009361F3" w:rsidRPr="002D4590" w:rsidRDefault="009361F3" w:rsidP="00D7667F">
      <w:pPr>
        <w:spacing w:line="240" w:lineRule="auto"/>
        <w:jc w:val="both"/>
        <w:rPr>
          <w:b/>
        </w:rPr>
      </w:pPr>
      <w:r w:rsidRPr="002D4590">
        <w:rPr>
          <w:b/>
        </w:rPr>
        <w:t xml:space="preserve">5. </w:t>
      </w:r>
      <w:r w:rsidR="00331B47" w:rsidRPr="002D4590">
        <w:rPr>
          <w:b/>
        </w:rPr>
        <w:t>Portál activate-here.com</w:t>
      </w:r>
    </w:p>
    <w:p w:rsidR="009361F3" w:rsidRPr="00D7667F" w:rsidRDefault="009361F3" w:rsidP="00D7667F">
      <w:pPr>
        <w:spacing w:line="240" w:lineRule="auto"/>
        <w:jc w:val="both"/>
      </w:pPr>
      <w:r w:rsidRPr="00D7667F">
        <w:t xml:space="preserve">5.1 Zákazník </w:t>
      </w:r>
      <w:r w:rsidR="009714E4">
        <w:t>zaručí</w:t>
      </w:r>
      <w:r w:rsidRPr="00D7667F">
        <w:t xml:space="preserve">, že </w:t>
      </w:r>
      <w:r w:rsidR="00331B47">
        <w:t>Koncový uživatel</w:t>
      </w:r>
      <w:r w:rsidRPr="00D7667F">
        <w:t xml:space="preserve"> přijm</w:t>
      </w:r>
      <w:r w:rsidR="00331B47">
        <w:t>e</w:t>
      </w:r>
      <w:r w:rsidR="009714E4">
        <w:t xml:space="preserve"> P</w:t>
      </w:r>
      <w:r w:rsidRPr="00D7667F">
        <w:t xml:space="preserve">odmínky </w:t>
      </w:r>
      <w:r w:rsidR="009714E4">
        <w:t>po</w:t>
      </w:r>
      <w:r w:rsidRPr="00D7667F">
        <w:t xml:space="preserve">užívání </w:t>
      </w:r>
      <w:r w:rsidR="00331B47">
        <w:t>Portálu Activate-here.com</w:t>
      </w:r>
      <w:r w:rsidRPr="00D7667F">
        <w:t>.</w:t>
      </w:r>
    </w:p>
    <w:p w:rsidR="009361F3" w:rsidRPr="00D7667F" w:rsidRDefault="00331B47" w:rsidP="00D7667F">
      <w:pPr>
        <w:spacing w:line="240" w:lineRule="auto"/>
        <w:jc w:val="both"/>
      </w:pPr>
      <w:r>
        <w:t xml:space="preserve">5.2 </w:t>
      </w:r>
      <w:proofErr w:type="spellStart"/>
      <w:r>
        <w:t>Tech</w:t>
      </w:r>
      <w:proofErr w:type="spellEnd"/>
      <w:r>
        <w:t xml:space="preserve"> Data vynaloží veškeré úsilí k tomu, aby Portál</w:t>
      </w:r>
      <w:r w:rsidR="009361F3" w:rsidRPr="00D7667F">
        <w:t xml:space="preserve"> activate-here.com</w:t>
      </w:r>
      <w:r>
        <w:t xml:space="preserve"> byl po celou dobu</w:t>
      </w:r>
      <w:r w:rsidR="009361F3" w:rsidRPr="00D7667F">
        <w:t xml:space="preserve"> plně funkční a přístupn</w:t>
      </w:r>
      <w:r>
        <w:t>ý pro K</w:t>
      </w:r>
      <w:r w:rsidR="009361F3" w:rsidRPr="00D7667F">
        <w:t>oncové</w:t>
      </w:r>
      <w:r>
        <w:t>ho</w:t>
      </w:r>
      <w:r w:rsidR="009361F3" w:rsidRPr="00D7667F">
        <w:t xml:space="preserve"> uživatele. Nicméně </w:t>
      </w:r>
      <w:proofErr w:type="spellStart"/>
      <w:r w:rsidR="009361F3" w:rsidRPr="00D7667F">
        <w:t>Tech</w:t>
      </w:r>
      <w:proofErr w:type="spellEnd"/>
      <w:r w:rsidR="009361F3" w:rsidRPr="00D7667F">
        <w:t xml:space="preserve"> Data si vyhrazuje právo </w:t>
      </w:r>
      <w:r>
        <w:t>Portál</w:t>
      </w:r>
      <w:r w:rsidR="009361F3" w:rsidRPr="00D7667F">
        <w:t xml:space="preserve"> activa</w:t>
      </w:r>
      <w:r>
        <w:t>t</w:t>
      </w:r>
      <w:r w:rsidR="009361F3" w:rsidRPr="00D7667F">
        <w:t xml:space="preserve">e-here.com dočasně nebo trvale </w:t>
      </w:r>
      <w:r w:rsidR="00621F7C" w:rsidRPr="00D7667F">
        <w:t>pozastavit</w:t>
      </w:r>
      <w:r w:rsidR="00621F7C">
        <w:t>,</w:t>
      </w:r>
      <w:r w:rsidR="00621F7C" w:rsidRPr="00D7667F">
        <w:t xml:space="preserve"> </w:t>
      </w:r>
      <w:r w:rsidR="009361F3" w:rsidRPr="00D7667F">
        <w:t xml:space="preserve">a </w:t>
      </w:r>
      <w:r>
        <w:t xml:space="preserve">to </w:t>
      </w:r>
      <w:r w:rsidR="009361F3" w:rsidRPr="00D7667F">
        <w:t xml:space="preserve">bez předchozího upozornění. </w:t>
      </w:r>
      <w:proofErr w:type="spellStart"/>
      <w:r w:rsidR="009361F3" w:rsidRPr="00D7667F">
        <w:t>Tech</w:t>
      </w:r>
      <w:proofErr w:type="spellEnd"/>
      <w:r w:rsidR="009361F3" w:rsidRPr="00D7667F">
        <w:t xml:space="preserve"> Data ne</w:t>
      </w:r>
      <w:r w:rsidR="00621F7C">
        <w:t>přebírá</w:t>
      </w:r>
      <w:r w:rsidR="009361F3" w:rsidRPr="00D7667F">
        <w:t xml:space="preserve"> odpovědnost za jakékoli ztráty nebo škody vyplývající z</w:t>
      </w:r>
      <w:r>
        <w:t> nedostupnosti Portálu</w:t>
      </w:r>
      <w:r w:rsidR="009361F3" w:rsidRPr="00D7667F">
        <w:t xml:space="preserve"> activate-here.c</w:t>
      </w:r>
      <w:r>
        <w:t>om.</w:t>
      </w:r>
    </w:p>
    <w:p w:rsidR="009361F3" w:rsidRPr="00D7667F" w:rsidRDefault="009361F3" w:rsidP="00D7667F">
      <w:pPr>
        <w:spacing w:line="240" w:lineRule="auto"/>
        <w:jc w:val="both"/>
      </w:pPr>
    </w:p>
    <w:p w:rsidR="009361F3" w:rsidRPr="002D4590" w:rsidRDefault="009361F3" w:rsidP="00D7667F">
      <w:pPr>
        <w:spacing w:line="240" w:lineRule="auto"/>
        <w:jc w:val="both"/>
        <w:rPr>
          <w:b/>
        </w:rPr>
      </w:pPr>
      <w:r w:rsidRPr="002D4590">
        <w:rPr>
          <w:b/>
        </w:rPr>
        <w:t xml:space="preserve">6. </w:t>
      </w:r>
      <w:r w:rsidR="002D4590" w:rsidRPr="002D4590">
        <w:rPr>
          <w:b/>
        </w:rPr>
        <w:t>D</w:t>
      </w:r>
      <w:r w:rsidRPr="002D4590">
        <w:rPr>
          <w:b/>
        </w:rPr>
        <w:t>alší práva a povinnosti</w:t>
      </w:r>
      <w:r w:rsidR="002D4590" w:rsidRPr="002D4590">
        <w:rPr>
          <w:b/>
        </w:rPr>
        <w:t xml:space="preserve"> Zákazníka</w:t>
      </w:r>
    </w:p>
    <w:p w:rsidR="009361F3" w:rsidRPr="00D7667F" w:rsidRDefault="009361F3" w:rsidP="00D7667F">
      <w:pPr>
        <w:spacing w:line="240" w:lineRule="auto"/>
        <w:jc w:val="both"/>
      </w:pPr>
      <w:r w:rsidRPr="00A2225F">
        <w:t>6.1 Zákazník musí mít</w:t>
      </w:r>
      <w:r w:rsidR="00F95270" w:rsidRPr="00A2225F">
        <w:t xml:space="preserve"> zavedeny </w:t>
      </w:r>
      <w:r w:rsidRPr="00A2225F">
        <w:t>procesy a postupy</w:t>
      </w:r>
      <w:r w:rsidR="00F95270" w:rsidRPr="00A2225F">
        <w:t xml:space="preserve"> k</w:t>
      </w:r>
      <w:r w:rsidR="00BA5409" w:rsidRPr="00A2225F">
        <w:t xml:space="preserve"> přiměřené</w:t>
      </w:r>
      <w:r w:rsidR="00F95270" w:rsidRPr="00A2225F">
        <w:t xml:space="preserve"> spokojenosti </w:t>
      </w:r>
      <w:r w:rsidR="00BA5409" w:rsidRPr="00A2225F">
        <w:t>výrobce</w:t>
      </w:r>
      <w:r w:rsidRPr="00A2225F">
        <w:t>/</w:t>
      </w:r>
      <w:proofErr w:type="spellStart"/>
      <w:r w:rsidRPr="00A2225F">
        <w:t>Tech</w:t>
      </w:r>
      <w:proofErr w:type="spellEnd"/>
      <w:r w:rsidRPr="00A2225F">
        <w:t xml:space="preserve"> Data</w:t>
      </w:r>
      <w:r w:rsidRPr="00D7667F">
        <w:t xml:space="preserve">, které jsou navrženy tak, aby se zabránilo podvodům týkající se </w:t>
      </w:r>
      <w:r w:rsidR="00F95270">
        <w:t>S</w:t>
      </w:r>
      <w:r w:rsidRPr="00D7667F">
        <w:t xml:space="preserve">oftwaru, </w:t>
      </w:r>
      <w:r w:rsidR="00F95270">
        <w:t>S</w:t>
      </w:r>
      <w:r w:rsidRPr="00D7667F">
        <w:t xml:space="preserve">oftwarových produktů a </w:t>
      </w:r>
      <w:r w:rsidR="00F95270">
        <w:t>Klíč</w:t>
      </w:r>
      <w:r w:rsidR="00227F8E">
        <w:t>ů</w:t>
      </w:r>
      <w:r w:rsidR="00F95270">
        <w:t xml:space="preserve"> k S</w:t>
      </w:r>
      <w:r w:rsidRPr="00D7667F">
        <w:t>oftwar</w:t>
      </w:r>
      <w:r w:rsidR="00F95270">
        <w:t>ovému produktu. Zákazník (i) zajistí</w:t>
      </w:r>
      <w:r w:rsidRPr="00D7667F">
        <w:t xml:space="preserve">, aby distribuce, prodej a </w:t>
      </w:r>
      <w:r w:rsidR="00BA5409">
        <w:t>dispozice S</w:t>
      </w:r>
      <w:r w:rsidRPr="00D7667F">
        <w:t>oftwarových produktů</w:t>
      </w:r>
      <w:r w:rsidR="00A2225F">
        <w:t xml:space="preserve"> byly</w:t>
      </w:r>
      <w:r w:rsidR="00F95270">
        <w:t xml:space="preserve"> v souladu</w:t>
      </w:r>
      <w:r w:rsidRPr="00D7667F">
        <w:t xml:space="preserve"> </w:t>
      </w:r>
      <w:r w:rsidR="00F95270">
        <w:t xml:space="preserve">s </w:t>
      </w:r>
      <w:r w:rsidRPr="00D7667F">
        <w:t>platn</w:t>
      </w:r>
      <w:r w:rsidR="00F95270">
        <w:t>ými</w:t>
      </w:r>
      <w:r w:rsidRPr="00D7667F">
        <w:t xml:space="preserve"> zákony a předpisy, včetně</w:t>
      </w:r>
      <w:r w:rsidR="00621F7C">
        <w:t xml:space="preserve"> -</w:t>
      </w:r>
      <w:r w:rsidRPr="00D7667F">
        <w:t xml:space="preserve"> ale bez omezení</w:t>
      </w:r>
      <w:r w:rsidR="00621F7C">
        <w:t xml:space="preserve"> -</w:t>
      </w:r>
      <w:r w:rsidRPr="00D7667F">
        <w:t xml:space="preserve"> všech platných vývozních zákon</w:t>
      </w:r>
      <w:r w:rsidR="00BA5409">
        <w:t>ů a daňových předpisů, jakož i e</w:t>
      </w:r>
      <w:r w:rsidRPr="00D7667F">
        <w:t>vropské</w:t>
      </w:r>
      <w:r w:rsidR="00621F7C">
        <w:t>ho</w:t>
      </w:r>
      <w:r w:rsidRPr="00D7667F">
        <w:t xml:space="preserve"> spotřebitelské</w:t>
      </w:r>
      <w:r w:rsidR="00621F7C">
        <w:t>ho</w:t>
      </w:r>
      <w:r w:rsidRPr="00D7667F">
        <w:t xml:space="preserve"> nařízení</w:t>
      </w:r>
      <w:r w:rsidR="00621F7C">
        <w:t>,</w:t>
      </w:r>
      <w:r w:rsidRPr="00D7667F">
        <w:t xml:space="preserve"> </w:t>
      </w:r>
      <w:r w:rsidR="00F95270">
        <w:t>platné</w:t>
      </w:r>
      <w:r w:rsidR="00621F7C">
        <w:t>ho</w:t>
      </w:r>
      <w:r w:rsidR="00F95270">
        <w:t xml:space="preserve"> </w:t>
      </w:r>
      <w:r w:rsidR="00960153">
        <w:t xml:space="preserve">vůči spotřebitelům; ( </w:t>
      </w:r>
      <w:proofErr w:type="spellStart"/>
      <w:r w:rsidR="00960153">
        <w:t>ii</w:t>
      </w:r>
      <w:proofErr w:type="spellEnd"/>
      <w:r w:rsidR="00960153">
        <w:t>)</w:t>
      </w:r>
      <w:r w:rsidRPr="00D7667F">
        <w:t xml:space="preserve"> zabrán</w:t>
      </w:r>
      <w:r w:rsidR="00960153">
        <w:t>í</w:t>
      </w:r>
      <w:r w:rsidRPr="00D7667F">
        <w:t xml:space="preserve"> neoprávněnému šíření, kopírování nebo pirátství </w:t>
      </w:r>
      <w:r w:rsidR="00960153">
        <w:t>S</w:t>
      </w:r>
      <w:r w:rsidRPr="00D7667F">
        <w:t>oftwarových produktů</w:t>
      </w:r>
      <w:r w:rsidR="00960153">
        <w:t>;</w:t>
      </w:r>
      <w:r w:rsidRPr="00D7667F">
        <w:t xml:space="preserve"> a (</w:t>
      </w:r>
      <w:proofErr w:type="spellStart"/>
      <w:r w:rsidRPr="00D7667F">
        <w:t>iii</w:t>
      </w:r>
      <w:proofErr w:type="spellEnd"/>
      <w:r w:rsidRPr="00D7667F">
        <w:t>) nesmí vědomě šířit jak</w:t>
      </w:r>
      <w:r w:rsidR="00621F7C">
        <w:t>é</w:t>
      </w:r>
      <w:r w:rsidRPr="00D7667F">
        <w:t>koli padělan</w:t>
      </w:r>
      <w:r w:rsidR="00621F7C">
        <w:t>é</w:t>
      </w:r>
      <w:r w:rsidRPr="00D7667F">
        <w:t xml:space="preserve"> součást</w:t>
      </w:r>
      <w:r w:rsidR="00621F7C">
        <w:t>i</w:t>
      </w:r>
      <w:r w:rsidRPr="00D7667F">
        <w:t xml:space="preserve"> produktu nebo </w:t>
      </w:r>
      <w:r w:rsidR="00960153">
        <w:t>S</w:t>
      </w:r>
      <w:r w:rsidRPr="00D7667F">
        <w:t>oftwarov</w:t>
      </w:r>
      <w:r w:rsidR="00960153">
        <w:t>ých</w:t>
      </w:r>
      <w:r w:rsidRPr="00D7667F">
        <w:t xml:space="preserve"> produkt</w:t>
      </w:r>
      <w:r w:rsidR="00960153">
        <w:t>ů</w:t>
      </w:r>
      <w:r w:rsidR="00621F7C">
        <w:t xml:space="preserve"> </w:t>
      </w:r>
      <w:r w:rsidR="00621F7C" w:rsidRPr="00D7667F">
        <w:t xml:space="preserve">nebo </w:t>
      </w:r>
      <w:r w:rsidR="00621F7C">
        <w:t>napomáhat</w:t>
      </w:r>
      <w:r w:rsidR="00621F7C" w:rsidRPr="00D7667F">
        <w:t xml:space="preserve"> v</w:t>
      </w:r>
      <w:r w:rsidR="00621F7C">
        <w:t xml:space="preserve"> jejich </w:t>
      </w:r>
      <w:r w:rsidR="00621F7C" w:rsidRPr="00D7667F">
        <w:t>distribuc</w:t>
      </w:r>
      <w:r w:rsidR="00621F7C">
        <w:t>i</w:t>
      </w:r>
      <w:r w:rsidRPr="00D7667F">
        <w:t>.</w:t>
      </w:r>
    </w:p>
    <w:p w:rsidR="009361F3" w:rsidRPr="00D7667F" w:rsidRDefault="009361F3" w:rsidP="00D7667F">
      <w:pPr>
        <w:spacing w:line="240" w:lineRule="auto"/>
        <w:jc w:val="both"/>
      </w:pPr>
      <w:r w:rsidRPr="00D7667F">
        <w:t xml:space="preserve">6.2 Zákazník </w:t>
      </w:r>
      <w:r w:rsidR="00620B1E">
        <w:t xml:space="preserve">zde </w:t>
      </w:r>
      <w:r w:rsidRPr="00D7667F">
        <w:t>bere na vědomí, že je jeho výlučnou odpovědnost</w:t>
      </w:r>
      <w:r w:rsidR="00620B1E">
        <w:t>í</w:t>
      </w:r>
      <w:r w:rsidRPr="00D7667F">
        <w:t>,</w:t>
      </w:r>
      <w:r w:rsidR="00620B1E">
        <w:t xml:space="preserve"> zda</w:t>
      </w:r>
      <w:r w:rsidRPr="00D7667F">
        <w:t xml:space="preserve"> </w:t>
      </w:r>
      <w:r w:rsidR="00620B1E">
        <w:t xml:space="preserve">Koncový uživatel jedná </w:t>
      </w:r>
      <w:r w:rsidR="00BA5409">
        <w:t>v souladu s</w:t>
      </w:r>
      <w:r w:rsidR="00620B1E">
        <w:t xml:space="preserve"> Licenční smlouvou Koncového uživatele.</w:t>
      </w:r>
    </w:p>
    <w:p w:rsidR="009361F3" w:rsidRPr="00D7667F" w:rsidRDefault="009361F3" w:rsidP="00D7667F">
      <w:pPr>
        <w:spacing w:line="240" w:lineRule="auto"/>
        <w:jc w:val="both"/>
      </w:pPr>
      <w:r w:rsidRPr="00D7667F">
        <w:t xml:space="preserve">6.3 Zákazník souhlasí s tím, </w:t>
      </w:r>
      <w:r w:rsidR="00620B1E">
        <w:t>že se bude řídit</w:t>
      </w:r>
      <w:r w:rsidRPr="00D7667F">
        <w:t xml:space="preserve"> platnými právními předpisy o ochraně údajů při shromažďování, ukládání, přenos</w:t>
      </w:r>
      <w:r w:rsidR="00620B1E">
        <w:t>u a sdílení a</w:t>
      </w:r>
      <w:r w:rsidRPr="00D7667F">
        <w:t xml:space="preserve">/nebo </w:t>
      </w:r>
      <w:r w:rsidR="00620B1E">
        <w:t xml:space="preserve">při jiném </w:t>
      </w:r>
      <w:r w:rsidRPr="00D7667F">
        <w:t xml:space="preserve">zpracování všech </w:t>
      </w:r>
      <w:r w:rsidR="00620B1E">
        <w:t>O</w:t>
      </w:r>
      <w:r w:rsidRPr="00D7667F">
        <w:t xml:space="preserve">sobních údajů v </w:t>
      </w:r>
      <w:r w:rsidRPr="00D7667F">
        <w:lastRenderedPageBreak/>
        <w:t xml:space="preserve">souvislosti s touto </w:t>
      </w:r>
      <w:r w:rsidR="00620B1E">
        <w:t>S</w:t>
      </w:r>
      <w:r w:rsidRPr="00D7667F">
        <w:t xml:space="preserve">mlouvou. Zákazník </w:t>
      </w:r>
      <w:r w:rsidR="00621F7C">
        <w:t xml:space="preserve">se zaručuje, že </w:t>
      </w:r>
      <w:r w:rsidRPr="00D7667F">
        <w:t>získ</w:t>
      </w:r>
      <w:r w:rsidR="00621F7C">
        <w:t>á</w:t>
      </w:r>
      <w:r w:rsidRPr="00D7667F">
        <w:t xml:space="preserve"> výslovný písemný souhlas </w:t>
      </w:r>
      <w:r w:rsidR="00620B1E">
        <w:t>K</w:t>
      </w:r>
      <w:r w:rsidRPr="00D7667F">
        <w:t>oncového uživatele k</w:t>
      </w:r>
      <w:r w:rsidR="00620B1E">
        <w:t>e zpracování,</w:t>
      </w:r>
      <w:r w:rsidRPr="00D7667F">
        <w:t xml:space="preserve"> přenosu a využití </w:t>
      </w:r>
      <w:r w:rsidR="00620B1E">
        <w:t>svých</w:t>
      </w:r>
      <w:r w:rsidRPr="00D7667F">
        <w:t xml:space="preserve"> </w:t>
      </w:r>
      <w:r w:rsidR="00620B1E">
        <w:t>O</w:t>
      </w:r>
      <w:r w:rsidRPr="00D7667F">
        <w:t xml:space="preserve">sobních údajů, které jsou </w:t>
      </w:r>
      <w:r w:rsidR="00620B1E">
        <w:t>poskytnuty</w:t>
      </w:r>
      <w:r w:rsidRPr="00D7667F">
        <w:t xml:space="preserve"> Zákazníkem nebo </w:t>
      </w:r>
      <w:r w:rsidR="00620B1E">
        <w:t>K</w:t>
      </w:r>
      <w:r w:rsidRPr="00D7667F">
        <w:t>oncov</w:t>
      </w:r>
      <w:r w:rsidR="00620B1E">
        <w:t>ým</w:t>
      </w:r>
      <w:r w:rsidRPr="00D7667F">
        <w:t xml:space="preserve"> uživatel</w:t>
      </w:r>
      <w:r w:rsidR="00620B1E">
        <w:t>em společnosti</w:t>
      </w:r>
      <w:r w:rsidRPr="00D7667F">
        <w:t xml:space="preserve"> </w:t>
      </w:r>
      <w:proofErr w:type="spellStart"/>
      <w:r w:rsidRPr="00D7667F">
        <w:t>Tech</w:t>
      </w:r>
      <w:proofErr w:type="spellEnd"/>
      <w:r w:rsidRPr="00D7667F">
        <w:t xml:space="preserve"> Data </w:t>
      </w:r>
      <w:r w:rsidR="00621F7C">
        <w:t xml:space="preserve">a </w:t>
      </w:r>
      <w:r w:rsidRPr="00D7667F">
        <w:t xml:space="preserve">týkají se cílů této </w:t>
      </w:r>
      <w:r w:rsidR="00620B1E">
        <w:t xml:space="preserve">Smlouvy. Zákazník dále souhlasí </w:t>
      </w:r>
      <w:r w:rsidRPr="00D7667F">
        <w:t>s odškod</w:t>
      </w:r>
      <w:r w:rsidR="00620B1E">
        <w:t>ně</w:t>
      </w:r>
      <w:r w:rsidRPr="00D7667F">
        <w:t>ní</w:t>
      </w:r>
      <w:r w:rsidR="00620B1E">
        <w:t>m</w:t>
      </w:r>
      <w:r w:rsidRPr="00D7667F">
        <w:t xml:space="preserve"> </w:t>
      </w:r>
      <w:r w:rsidR="00620B1E">
        <w:t xml:space="preserve">společnosti </w:t>
      </w:r>
      <w:proofErr w:type="spellStart"/>
      <w:r w:rsidRPr="00D7667F">
        <w:t>Tech</w:t>
      </w:r>
      <w:proofErr w:type="spellEnd"/>
      <w:r w:rsidRPr="00D7667F">
        <w:t xml:space="preserve"> Data v souvislosti s jakýmikoli náklad</w:t>
      </w:r>
      <w:r w:rsidR="00620B1E">
        <w:t>y,</w:t>
      </w:r>
      <w:r w:rsidRPr="00D7667F">
        <w:t xml:space="preserve"> výdaj</w:t>
      </w:r>
      <w:r w:rsidR="00620B1E">
        <w:t>i</w:t>
      </w:r>
      <w:r w:rsidRPr="00D7667F">
        <w:t xml:space="preserve"> vzniklých </w:t>
      </w:r>
      <w:r w:rsidR="00620B1E">
        <w:t xml:space="preserve">společnosti </w:t>
      </w:r>
      <w:proofErr w:type="spellStart"/>
      <w:r w:rsidRPr="00D7667F">
        <w:t>Tech</w:t>
      </w:r>
      <w:proofErr w:type="spellEnd"/>
      <w:r w:rsidRPr="00D7667F">
        <w:t xml:space="preserve"> Data v důsledku jakéhokoli porušení pravidel ochrany údajů.</w:t>
      </w:r>
    </w:p>
    <w:p w:rsidR="009361F3" w:rsidRDefault="009361F3" w:rsidP="00D7667F">
      <w:pPr>
        <w:spacing w:line="240" w:lineRule="auto"/>
        <w:jc w:val="both"/>
        <w:rPr>
          <w:color w:val="FF0000"/>
        </w:rPr>
      </w:pPr>
      <w:r w:rsidRPr="00D7667F">
        <w:t>6.4 Zákazník souhlasí</w:t>
      </w:r>
      <w:r w:rsidR="00621F7C">
        <w:t xml:space="preserve"> s tím</w:t>
      </w:r>
      <w:r w:rsidRPr="00D7667F">
        <w:t xml:space="preserve">, že </w:t>
      </w:r>
      <w:r w:rsidR="00026E6D">
        <w:t>poskytne náhradu</w:t>
      </w:r>
      <w:r w:rsidRPr="00D7667F">
        <w:t xml:space="preserve"> </w:t>
      </w:r>
      <w:r w:rsidR="00620B1E">
        <w:t xml:space="preserve">společnosti </w:t>
      </w:r>
      <w:proofErr w:type="spellStart"/>
      <w:r w:rsidRPr="00D7667F">
        <w:t>Tech</w:t>
      </w:r>
      <w:proofErr w:type="spellEnd"/>
      <w:r w:rsidRPr="00D7667F">
        <w:t xml:space="preserve"> Data </w:t>
      </w:r>
      <w:r w:rsidR="00026E6D">
        <w:t xml:space="preserve">za </w:t>
      </w:r>
      <w:r w:rsidRPr="00D7667F">
        <w:t>vešker</w:t>
      </w:r>
      <w:r w:rsidR="00026E6D">
        <w:t>é závazky</w:t>
      </w:r>
      <w:r w:rsidRPr="00D7667F">
        <w:t>, náklad</w:t>
      </w:r>
      <w:r w:rsidR="00026E6D">
        <w:t>y</w:t>
      </w:r>
      <w:r w:rsidRPr="00D7667F">
        <w:t>, výdaj</w:t>
      </w:r>
      <w:r w:rsidR="00026E6D">
        <w:t>e</w:t>
      </w:r>
      <w:r w:rsidRPr="00D7667F">
        <w:t>, škod</w:t>
      </w:r>
      <w:r w:rsidR="00026E6D">
        <w:t>y</w:t>
      </w:r>
      <w:r w:rsidRPr="00D7667F">
        <w:t xml:space="preserve"> a ztrát</w:t>
      </w:r>
      <w:r w:rsidR="00026E6D">
        <w:t>y</w:t>
      </w:r>
      <w:r w:rsidRPr="00D7667F">
        <w:t xml:space="preserve"> (včetně jak</w:t>
      </w:r>
      <w:r w:rsidR="00621F7C">
        <w:t>ých</w:t>
      </w:r>
      <w:r w:rsidRPr="00D7667F">
        <w:t>koli přím</w:t>
      </w:r>
      <w:r w:rsidR="00621F7C">
        <w:t>ých</w:t>
      </w:r>
      <w:r w:rsidRPr="00D7667F">
        <w:t>, nepřím</w:t>
      </w:r>
      <w:r w:rsidR="00621F7C">
        <w:t>ých</w:t>
      </w:r>
      <w:r w:rsidRPr="00D7667F">
        <w:t xml:space="preserve"> nebo následn</w:t>
      </w:r>
      <w:r w:rsidR="00621F7C">
        <w:t>ých</w:t>
      </w:r>
      <w:r w:rsidRPr="00D7667F">
        <w:t xml:space="preserve"> ztrát, ušl</w:t>
      </w:r>
      <w:r w:rsidR="00621F7C">
        <w:t>ého</w:t>
      </w:r>
      <w:r w:rsidRPr="00D7667F">
        <w:t xml:space="preserve"> zisk</w:t>
      </w:r>
      <w:r w:rsidR="00621F7C">
        <w:t>u</w:t>
      </w:r>
      <w:r w:rsidRPr="00D7667F">
        <w:t>, ztrát</w:t>
      </w:r>
      <w:r w:rsidR="00621F7C">
        <w:t>y</w:t>
      </w:r>
      <w:r w:rsidRPr="00D7667F">
        <w:t xml:space="preserve"> dobré pověsti, ztrát</w:t>
      </w:r>
      <w:r w:rsidR="00621F7C">
        <w:t>y</w:t>
      </w:r>
      <w:r w:rsidRPr="00D7667F">
        <w:t xml:space="preserve"> dat, náklad</w:t>
      </w:r>
      <w:r w:rsidR="00621F7C">
        <w:t>ů</w:t>
      </w:r>
      <w:r w:rsidRPr="00D7667F">
        <w:t xml:space="preserve"> na prác</w:t>
      </w:r>
      <w:r w:rsidR="004027C1">
        <w:t>i</w:t>
      </w:r>
      <w:r w:rsidRPr="00D7667F">
        <w:t xml:space="preserve"> a použit</w:t>
      </w:r>
      <w:r w:rsidR="00621F7C">
        <w:t>é</w:t>
      </w:r>
      <w:r w:rsidRPr="00D7667F">
        <w:t xml:space="preserve"> materiál</w:t>
      </w:r>
      <w:r w:rsidR="00621F7C">
        <w:t>y</w:t>
      </w:r>
      <w:r w:rsidRPr="00D7667F">
        <w:t xml:space="preserve"> a vedlejší náklad</w:t>
      </w:r>
      <w:r w:rsidR="00621F7C">
        <w:t>y</w:t>
      </w:r>
      <w:r w:rsidRPr="00D7667F">
        <w:t xml:space="preserve"> a všechny úroky, penále a právní </w:t>
      </w:r>
      <w:r w:rsidR="00621F7C">
        <w:t>či</w:t>
      </w:r>
      <w:r w:rsidRPr="00D7667F">
        <w:t xml:space="preserve"> jiné </w:t>
      </w:r>
      <w:r w:rsidR="004027C1">
        <w:t>opodstatněné</w:t>
      </w:r>
      <w:r w:rsidRPr="00D7667F">
        <w:t xml:space="preserve"> profesionální náklady a výdaje) </w:t>
      </w:r>
      <w:r w:rsidR="00620B1E">
        <w:t>utrpěným</w:t>
      </w:r>
      <w:r w:rsidRPr="00D7667F">
        <w:t xml:space="preserve"> nebo vznikl</w:t>
      </w:r>
      <w:r w:rsidR="00620B1E">
        <w:t>ým</w:t>
      </w:r>
      <w:r w:rsidRPr="00D7667F">
        <w:t xml:space="preserve"> </w:t>
      </w:r>
      <w:r w:rsidR="00A1578D">
        <w:t xml:space="preserve">společnosti </w:t>
      </w:r>
      <w:proofErr w:type="spellStart"/>
      <w:r w:rsidRPr="00D7667F">
        <w:t>Tech</w:t>
      </w:r>
      <w:proofErr w:type="spellEnd"/>
      <w:r w:rsidRPr="00D7667F">
        <w:t xml:space="preserve"> Data, které vyplývají z používání </w:t>
      </w:r>
      <w:r w:rsidR="00A1578D">
        <w:t>S</w:t>
      </w:r>
      <w:r w:rsidRPr="00D7667F">
        <w:t xml:space="preserve">oftwarových produktů, </w:t>
      </w:r>
      <w:r w:rsidR="00A1578D">
        <w:t>S</w:t>
      </w:r>
      <w:r w:rsidRPr="00D7667F">
        <w:t>oftwar</w:t>
      </w:r>
      <w:r w:rsidR="00A1578D">
        <w:t>u</w:t>
      </w:r>
      <w:r w:rsidRPr="00D7667F">
        <w:t xml:space="preserve">, </w:t>
      </w:r>
      <w:r w:rsidR="00A1578D">
        <w:t>Portálu „</w:t>
      </w:r>
      <w:proofErr w:type="spellStart"/>
      <w:r w:rsidRPr="00D7667F">
        <w:t>activate-com</w:t>
      </w:r>
      <w:proofErr w:type="spellEnd"/>
      <w:r w:rsidR="00A1578D">
        <w:t>“</w:t>
      </w:r>
      <w:r w:rsidRPr="00D7667F">
        <w:t xml:space="preserve"> a/</w:t>
      </w:r>
      <w:r w:rsidRPr="00026E6D">
        <w:t xml:space="preserve">nebo </w:t>
      </w:r>
      <w:r w:rsidR="00A1578D" w:rsidRPr="00026E6D">
        <w:t xml:space="preserve">z tohoto </w:t>
      </w:r>
      <w:r w:rsidR="00026E6D" w:rsidRPr="00026E6D">
        <w:t>D</w:t>
      </w:r>
      <w:r w:rsidR="00A1578D" w:rsidRPr="00026E6D">
        <w:t xml:space="preserve">odatečného </w:t>
      </w:r>
      <w:r w:rsidRPr="00026E6D">
        <w:t>rám</w:t>
      </w:r>
      <w:r w:rsidR="00A1578D" w:rsidRPr="00026E6D">
        <w:t>ce</w:t>
      </w:r>
      <w:r w:rsidR="00026E6D" w:rsidRPr="00026E6D">
        <w:t xml:space="preserve"> pro </w:t>
      </w:r>
      <w:r w:rsidRPr="00026E6D">
        <w:t>podmínky</w:t>
      </w:r>
      <w:r w:rsidR="00A2225F">
        <w:t xml:space="preserve"> s</w:t>
      </w:r>
      <w:r w:rsidR="00026E6D">
        <w:t>oftwaru</w:t>
      </w:r>
      <w:r w:rsidR="004027C1">
        <w:t>,</w:t>
      </w:r>
      <w:r w:rsidR="00621F7C">
        <w:t xml:space="preserve"> </w:t>
      </w:r>
      <w:r w:rsidR="00621F7C" w:rsidRPr="00D7667F">
        <w:t xml:space="preserve">nebo </w:t>
      </w:r>
      <w:r w:rsidR="004027C1">
        <w:t>s</w:t>
      </w:r>
      <w:r w:rsidR="00621F7C">
        <w:t xml:space="preserve"> nimi souvisí</w:t>
      </w:r>
      <w:r w:rsidRPr="00026E6D">
        <w:t>.</w:t>
      </w:r>
    </w:p>
    <w:p w:rsidR="00A06331" w:rsidRDefault="00A06331" w:rsidP="00D7667F">
      <w:pPr>
        <w:spacing w:line="240" w:lineRule="auto"/>
        <w:jc w:val="both"/>
        <w:rPr>
          <w:color w:val="FF0000"/>
        </w:rPr>
      </w:pPr>
    </w:p>
    <w:p w:rsidR="00A06331" w:rsidRPr="00A06331" w:rsidRDefault="00227F8E" w:rsidP="00A06331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Tech</w:t>
      </w:r>
      <w:proofErr w:type="spellEnd"/>
      <w:r>
        <w:rPr>
          <w:rFonts w:ascii="Arial" w:hAnsi="Arial"/>
          <w:b/>
        </w:rPr>
        <w:t xml:space="preserve"> Data </w:t>
      </w:r>
      <w:proofErr w:type="spellStart"/>
      <w:r>
        <w:rPr>
          <w:rFonts w:ascii="Arial" w:hAnsi="Arial"/>
          <w:b/>
        </w:rPr>
        <w:t>Distribution</w:t>
      </w:r>
      <w:proofErr w:type="spellEnd"/>
      <w:r>
        <w:rPr>
          <w:rFonts w:ascii="Arial" w:hAnsi="Arial"/>
          <w:b/>
        </w:rPr>
        <w:t>, s.r.o.</w:t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48697F">
        <w:rPr>
          <w:rFonts w:ascii="Arial" w:hAnsi="Arial"/>
        </w:rPr>
        <w:tab/>
      </w:r>
      <w:r w:rsidR="0048697F">
        <w:rPr>
          <w:rFonts w:ascii="Arial" w:hAnsi="Arial"/>
        </w:rPr>
        <w:tab/>
      </w:r>
      <w:bookmarkStart w:id="0" w:name="_GoBack"/>
      <w:bookmarkEnd w:id="0"/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  <w:r w:rsidR="00A06331" w:rsidRPr="00A06331">
        <w:rPr>
          <w:rFonts w:ascii="Arial" w:hAnsi="Arial"/>
        </w:rPr>
        <w:tab/>
      </w:r>
    </w:p>
    <w:p w:rsidR="00A06331" w:rsidRDefault="00A06331" w:rsidP="00A0633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Za </w:t>
      </w:r>
      <w:proofErr w:type="spellStart"/>
      <w:r>
        <w:rPr>
          <w:rFonts w:ascii="Arial" w:hAnsi="Arial"/>
        </w:rPr>
        <w:t>Tech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Data  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Za</w:t>
      </w:r>
      <w:proofErr w:type="gramEnd"/>
      <w:r>
        <w:rPr>
          <w:rFonts w:ascii="Arial" w:hAnsi="Arial"/>
        </w:rPr>
        <w:t xml:space="preserve"> Zákazníka: __________________________</w:t>
      </w:r>
    </w:p>
    <w:p w:rsidR="00A06331" w:rsidRDefault="00A06331" w:rsidP="00A06331">
      <w:pPr>
        <w:jc w:val="both"/>
        <w:rPr>
          <w:rFonts w:ascii="Arial" w:hAnsi="Arial"/>
        </w:rPr>
      </w:pPr>
    </w:p>
    <w:p w:rsidR="00A06331" w:rsidRDefault="00A06331" w:rsidP="00A0633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 xml:space="preserve">      ___________________________</w:t>
      </w:r>
    </w:p>
    <w:p w:rsidR="00A06331" w:rsidRPr="00953B06" w:rsidRDefault="00A06331" w:rsidP="00A06331">
      <w:pPr>
        <w:jc w:val="both"/>
      </w:pPr>
      <w:r>
        <w:rPr>
          <w:rFonts w:ascii="Arial" w:hAnsi="Arial"/>
        </w:rPr>
        <w:t xml:space="preserve">                       (</w:t>
      </w:r>
      <w:proofErr w:type="gramStart"/>
      <w:r>
        <w:rPr>
          <w:rFonts w:ascii="Arial" w:hAnsi="Arial"/>
        </w:rPr>
        <w:t>Datum)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(Datum</w:t>
      </w:r>
      <w:proofErr w:type="gramEnd"/>
      <w:r>
        <w:rPr>
          <w:rFonts w:ascii="Arial" w:hAnsi="Arial"/>
        </w:rPr>
        <w:t>)</w:t>
      </w:r>
      <w:r w:rsidRPr="00953B06">
        <w:t xml:space="preserve"> </w:t>
      </w:r>
    </w:p>
    <w:p w:rsidR="00A06331" w:rsidRPr="00A1578D" w:rsidRDefault="00A06331" w:rsidP="00D7667F">
      <w:pPr>
        <w:spacing w:line="240" w:lineRule="auto"/>
        <w:jc w:val="both"/>
        <w:rPr>
          <w:color w:val="FF0000"/>
        </w:rPr>
      </w:pPr>
    </w:p>
    <w:sectPr w:rsidR="00A06331" w:rsidRPr="00A1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F3"/>
    <w:rsid w:val="00004F40"/>
    <w:rsid w:val="00026E6D"/>
    <w:rsid w:val="000D07C5"/>
    <w:rsid w:val="00124D10"/>
    <w:rsid w:val="0015014B"/>
    <w:rsid w:val="001E518D"/>
    <w:rsid w:val="001E6C23"/>
    <w:rsid w:val="00227F8E"/>
    <w:rsid w:val="002539E6"/>
    <w:rsid w:val="002676F9"/>
    <w:rsid w:val="002D4590"/>
    <w:rsid w:val="002F774E"/>
    <w:rsid w:val="00331B47"/>
    <w:rsid w:val="00350241"/>
    <w:rsid w:val="003C209D"/>
    <w:rsid w:val="003D686D"/>
    <w:rsid w:val="004027C1"/>
    <w:rsid w:val="0048697F"/>
    <w:rsid w:val="00495DF3"/>
    <w:rsid w:val="00500CDE"/>
    <w:rsid w:val="00505A39"/>
    <w:rsid w:val="00506914"/>
    <w:rsid w:val="00581C02"/>
    <w:rsid w:val="005A7D2A"/>
    <w:rsid w:val="00620B1E"/>
    <w:rsid w:val="00621F7C"/>
    <w:rsid w:val="00671EDD"/>
    <w:rsid w:val="00673A5C"/>
    <w:rsid w:val="006839C4"/>
    <w:rsid w:val="00694AB8"/>
    <w:rsid w:val="006E3A23"/>
    <w:rsid w:val="00776BA7"/>
    <w:rsid w:val="007E431E"/>
    <w:rsid w:val="007F771D"/>
    <w:rsid w:val="008141F2"/>
    <w:rsid w:val="00854F32"/>
    <w:rsid w:val="00861F1E"/>
    <w:rsid w:val="00866618"/>
    <w:rsid w:val="009361F3"/>
    <w:rsid w:val="00960153"/>
    <w:rsid w:val="009714E4"/>
    <w:rsid w:val="009821CF"/>
    <w:rsid w:val="009B7BEE"/>
    <w:rsid w:val="009D213B"/>
    <w:rsid w:val="00A06331"/>
    <w:rsid w:val="00A1578D"/>
    <w:rsid w:val="00A2225F"/>
    <w:rsid w:val="00A650E0"/>
    <w:rsid w:val="00AE4133"/>
    <w:rsid w:val="00AE77E0"/>
    <w:rsid w:val="00B00E99"/>
    <w:rsid w:val="00B60201"/>
    <w:rsid w:val="00B96620"/>
    <w:rsid w:val="00BA5409"/>
    <w:rsid w:val="00C31E38"/>
    <w:rsid w:val="00C96EB8"/>
    <w:rsid w:val="00CC0045"/>
    <w:rsid w:val="00CD751D"/>
    <w:rsid w:val="00D51BDA"/>
    <w:rsid w:val="00D7667F"/>
    <w:rsid w:val="00D816CB"/>
    <w:rsid w:val="00D822A5"/>
    <w:rsid w:val="00DA777B"/>
    <w:rsid w:val="00DE151B"/>
    <w:rsid w:val="00DF6B4D"/>
    <w:rsid w:val="00E01B20"/>
    <w:rsid w:val="00E7127C"/>
    <w:rsid w:val="00EA1779"/>
    <w:rsid w:val="00EA6A44"/>
    <w:rsid w:val="00EC306B"/>
    <w:rsid w:val="00F30C51"/>
    <w:rsid w:val="00F461D3"/>
    <w:rsid w:val="00F73035"/>
    <w:rsid w:val="00F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F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61F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F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F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F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F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F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61F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F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F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F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70AB-4414-4FAE-92F5-F8BEB00A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 Data IT EMEA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Vojtesek, Vit</cp:lastModifiedBy>
  <cp:revision>2</cp:revision>
  <dcterms:created xsi:type="dcterms:W3CDTF">2013-06-14T08:22:00Z</dcterms:created>
  <dcterms:modified xsi:type="dcterms:W3CDTF">2013-06-14T08:22:00Z</dcterms:modified>
</cp:coreProperties>
</file>